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9E" w:rsidRPr="003872D6" w:rsidRDefault="00E05D9E" w:rsidP="00E05D9E">
      <w:r w:rsidRPr="003872D6">
        <w:t>REPUBLIKA HRVATSKA</w:t>
      </w:r>
    </w:p>
    <w:p w:rsidR="00E05D9E" w:rsidRPr="003872D6" w:rsidRDefault="00E05D9E" w:rsidP="00E05D9E">
      <w:r w:rsidRPr="003872D6">
        <w:t>ŽUPANIJA SISAČKO-MOSLAVAČKA</w:t>
      </w:r>
    </w:p>
    <w:p w:rsidR="00E05D9E" w:rsidRPr="003872D6" w:rsidRDefault="00E05D9E" w:rsidP="00E05D9E">
      <w:r w:rsidRPr="003872D6">
        <w:t>GRAD SISAK</w:t>
      </w:r>
    </w:p>
    <w:p w:rsidR="00E05D9E" w:rsidRPr="003872D6" w:rsidRDefault="00E05D9E" w:rsidP="00E05D9E">
      <w:pPr>
        <w:rPr>
          <w:b/>
        </w:rPr>
      </w:pPr>
      <w:r w:rsidRPr="003872D6">
        <w:t xml:space="preserve">Proračunski korisnik: </w:t>
      </w:r>
      <w:r w:rsidRPr="003872D6">
        <w:rPr>
          <w:b/>
        </w:rPr>
        <w:t>OSNOVNA ŠKOLA IVANA ANTOLČIĆA KOMAREVO</w:t>
      </w:r>
    </w:p>
    <w:p w:rsidR="00300F51" w:rsidRPr="003872D6" w:rsidRDefault="00300F51" w:rsidP="00E05D9E">
      <w:r w:rsidRPr="003872D6">
        <w:t>Sjedište obveznika: Gornje Komarevo 181a</w:t>
      </w:r>
      <w:r w:rsidR="00335B64" w:rsidRPr="003872D6">
        <w:t>, 44010 Sisak</w:t>
      </w:r>
    </w:p>
    <w:p w:rsidR="00E05D9E" w:rsidRPr="003872D6" w:rsidRDefault="00E05D9E" w:rsidP="00E05D9E">
      <w:r w:rsidRPr="003872D6">
        <w:t>RKDP:11679</w:t>
      </w:r>
    </w:p>
    <w:p w:rsidR="00E05D9E" w:rsidRPr="003872D6" w:rsidRDefault="00E05D9E" w:rsidP="00E05D9E">
      <w:r w:rsidRPr="003872D6">
        <w:t>Matični broj: 3313719</w:t>
      </w:r>
    </w:p>
    <w:p w:rsidR="00E05D9E" w:rsidRPr="003872D6" w:rsidRDefault="00E05D9E" w:rsidP="00E05D9E">
      <w:r w:rsidRPr="003872D6">
        <w:t>OIB: 76870732503</w:t>
      </w:r>
    </w:p>
    <w:p w:rsidR="00E05D9E" w:rsidRPr="003872D6" w:rsidRDefault="00E05D9E" w:rsidP="00E05D9E">
      <w:r w:rsidRPr="003872D6">
        <w:t>Šifarska oznaka u MZOS: 03-076-010</w:t>
      </w:r>
    </w:p>
    <w:p w:rsidR="00E05D9E" w:rsidRPr="003872D6" w:rsidRDefault="00E05D9E" w:rsidP="00E05D9E">
      <w:r w:rsidRPr="003872D6">
        <w:t>Razina: 31</w:t>
      </w:r>
    </w:p>
    <w:p w:rsidR="00E05D9E" w:rsidRPr="003872D6" w:rsidRDefault="00E05D9E" w:rsidP="00E05D9E">
      <w:r w:rsidRPr="003872D6">
        <w:t>Djelatnost: 8520 Osnovno obrazovanje</w:t>
      </w:r>
    </w:p>
    <w:p w:rsidR="00B62E1B" w:rsidRPr="003872D6" w:rsidRDefault="00B62E1B" w:rsidP="00E05D9E">
      <w:r w:rsidRPr="003872D6">
        <w:t>Šifra grada/općine: 391</w:t>
      </w:r>
    </w:p>
    <w:p w:rsidR="003A10AA" w:rsidRPr="003872D6" w:rsidRDefault="003A10AA" w:rsidP="00E05D9E"/>
    <w:p w:rsidR="00E05D9E" w:rsidRPr="003872D6" w:rsidRDefault="00E05D9E" w:rsidP="00E05D9E">
      <w:pPr>
        <w:rPr>
          <w:b/>
        </w:rPr>
      </w:pPr>
      <w:r w:rsidRPr="003872D6">
        <w:rPr>
          <w:b/>
        </w:rPr>
        <w:t>BILJEŠKE UZ FINANCIJSKI IZVJEŠTAJ ZA RAZDOBLJE</w:t>
      </w:r>
    </w:p>
    <w:p w:rsidR="00E05D9E" w:rsidRPr="003872D6" w:rsidRDefault="00E05D9E" w:rsidP="00E05D9E">
      <w:pPr>
        <w:rPr>
          <w:b/>
        </w:rPr>
      </w:pPr>
      <w:r w:rsidRPr="003872D6">
        <w:rPr>
          <w:b/>
        </w:rPr>
        <w:t xml:space="preserve">od </w:t>
      </w:r>
      <w:r w:rsidR="002B0EEF">
        <w:rPr>
          <w:b/>
        </w:rPr>
        <w:t>1. siječnja do 31. prosinca 2024</w:t>
      </w:r>
      <w:r w:rsidRPr="003872D6">
        <w:rPr>
          <w:b/>
        </w:rPr>
        <w:t>. godine</w:t>
      </w:r>
    </w:p>
    <w:p w:rsidR="00E05D9E" w:rsidRPr="003872D6" w:rsidRDefault="00E05D9E" w:rsidP="00E05D9E"/>
    <w:p w:rsidR="00EF528C" w:rsidRPr="003872D6" w:rsidRDefault="00EF528C" w:rsidP="00E05D9E"/>
    <w:p w:rsidR="00E05D9E" w:rsidRPr="003872D6" w:rsidRDefault="00300F51" w:rsidP="00E05D9E">
      <w:pPr>
        <w:rPr>
          <w:b/>
        </w:rPr>
      </w:pPr>
      <w:r w:rsidRPr="003872D6">
        <w:rPr>
          <w:b/>
        </w:rPr>
        <w:t>UVOD</w:t>
      </w:r>
    </w:p>
    <w:p w:rsidR="00E05D9E" w:rsidRPr="003872D6" w:rsidRDefault="00E05D9E" w:rsidP="003872D6">
      <w:pPr>
        <w:jc w:val="both"/>
      </w:pPr>
      <w:r w:rsidRPr="003872D6">
        <w:t>Financijski izvještaj sastavljen je u skladu sa Zakonom o prora</w:t>
      </w:r>
      <w:r w:rsidR="0090110C" w:rsidRPr="003872D6">
        <w:t>čunu (NN 144/21.)</w:t>
      </w:r>
      <w:r w:rsidR="003872D6" w:rsidRPr="003872D6">
        <w:t xml:space="preserve">, </w:t>
      </w:r>
      <w:r w:rsidRPr="003872D6">
        <w:t xml:space="preserve"> Pravilnikom o</w:t>
      </w:r>
      <w:r w:rsidR="00B84015">
        <w:t xml:space="preserve"> </w:t>
      </w:r>
      <w:r w:rsidRPr="003872D6">
        <w:t>financijskom izvještavanju u proračunskom računov</w:t>
      </w:r>
      <w:r w:rsidR="0090110C" w:rsidRPr="003872D6">
        <w:t>odstvu (NN 37/22.)</w:t>
      </w:r>
      <w:r w:rsidR="00300F51" w:rsidRPr="003872D6">
        <w:t xml:space="preserve"> i Okružnicom o sastavljanju, konsolidaciji i predaji financijskih izvještaja proračuna i izvanproračunskih korisnika proračuna jedinice lokalne i područne(regionalne) samouprave za razdoblje od </w:t>
      </w:r>
      <w:r w:rsidR="00C142F3">
        <w:t>1. siječnja do 31. prosinca 2024</w:t>
      </w:r>
      <w:r w:rsidR="00300F51" w:rsidRPr="003872D6">
        <w:t>.</w:t>
      </w:r>
      <w:r w:rsidR="003872D6" w:rsidRPr="003872D6">
        <w:t>g</w:t>
      </w:r>
      <w:r w:rsidR="00AE6E6C">
        <w:t>odine</w:t>
      </w:r>
      <w:r w:rsidR="002B0EEF">
        <w:t xml:space="preserve"> </w:t>
      </w:r>
      <w:r w:rsidR="00C142F3">
        <w:t>(KLASA:400-02/24-01/19, URBROJ:513-05-03-25-4 od 14. siječnja 2025</w:t>
      </w:r>
      <w:r w:rsidR="00300F51" w:rsidRPr="003872D6">
        <w:t>. godine.)</w:t>
      </w:r>
    </w:p>
    <w:p w:rsidR="00E05D9E" w:rsidRPr="003872D6" w:rsidRDefault="00E05D9E" w:rsidP="003872D6">
      <w:pPr>
        <w:pStyle w:val="Normal1"/>
        <w:jc w:val="both"/>
        <w:rPr>
          <w:sz w:val="24"/>
          <w:szCs w:val="24"/>
        </w:rPr>
      </w:pPr>
      <w:r w:rsidRPr="003872D6">
        <w:rPr>
          <w:rFonts w:eastAsia="Comic Sans MS"/>
          <w:sz w:val="24"/>
          <w:szCs w:val="24"/>
        </w:rPr>
        <w:t>Osnivač Škole je Grad Sisak.</w:t>
      </w:r>
    </w:p>
    <w:p w:rsidR="004D1DCC" w:rsidRPr="003872D6" w:rsidRDefault="004D1DCC" w:rsidP="00E05D9E">
      <w:pPr>
        <w:pStyle w:val="Normal1"/>
        <w:jc w:val="both"/>
        <w:rPr>
          <w:rFonts w:eastAsia="Comic Sans MS"/>
          <w:b/>
          <w:sz w:val="24"/>
          <w:szCs w:val="24"/>
          <w:u w:val="single"/>
        </w:rPr>
      </w:pPr>
    </w:p>
    <w:p w:rsidR="00E05D9E" w:rsidRPr="003872D6" w:rsidRDefault="00E05D9E" w:rsidP="00E05D9E">
      <w:pPr>
        <w:pStyle w:val="Normal1"/>
        <w:jc w:val="both"/>
        <w:rPr>
          <w:rFonts w:eastAsia="Comic Sans MS"/>
          <w:b/>
          <w:sz w:val="24"/>
          <w:szCs w:val="24"/>
          <w:u w:val="single"/>
        </w:rPr>
      </w:pPr>
      <w:r w:rsidRPr="003872D6">
        <w:rPr>
          <w:rFonts w:eastAsia="Comic Sans MS"/>
          <w:b/>
          <w:sz w:val="24"/>
          <w:szCs w:val="24"/>
          <w:u w:val="single"/>
        </w:rPr>
        <w:t>Podaci o proračunskom korisniku</w:t>
      </w:r>
    </w:p>
    <w:p w:rsidR="00E05D9E" w:rsidRPr="003872D6" w:rsidRDefault="00E05D9E" w:rsidP="003872D6">
      <w:pPr>
        <w:pStyle w:val="Normal1"/>
        <w:jc w:val="both"/>
        <w:rPr>
          <w:rFonts w:eastAsia="Comic Sans MS"/>
          <w:sz w:val="24"/>
          <w:szCs w:val="24"/>
        </w:rPr>
      </w:pPr>
      <w:r w:rsidRPr="003872D6">
        <w:rPr>
          <w:rFonts w:eastAsia="Comic Sans MS"/>
          <w:sz w:val="24"/>
          <w:szCs w:val="24"/>
        </w:rPr>
        <w:t>Škola je pravni sljednik Osnovne škole „bratstvo-jedinstvo“ Blinjski Kut-Komarevo koju je osnovala Općina Sisak svojom odlukom broj 342/73 i 315/73 od 27.12.1973.</w:t>
      </w:r>
    </w:p>
    <w:p w:rsidR="00E05D9E" w:rsidRPr="003872D6" w:rsidRDefault="0072542A" w:rsidP="003872D6">
      <w:pPr>
        <w:pStyle w:val="Normal1"/>
        <w:jc w:val="both"/>
        <w:rPr>
          <w:rFonts w:eastAsia="Comic Sans MS"/>
          <w:sz w:val="24"/>
          <w:szCs w:val="24"/>
        </w:rPr>
      </w:pPr>
      <w:r w:rsidRPr="003872D6">
        <w:rPr>
          <w:rFonts w:eastAsia="Comic Sans MS"/>
          <w:sz w:val="24"/>
          <w:szCs w:val="24"/>
        </w:rPr>
        <w:t>Škola je 2020. godine promijenila naziv iz O</w:t>
      </w:r>
      <w:r w:rsidR="00E05D9E" w:rsidRPr="003872D6">
        <w:rPr>
          <w:rFonts w:eastAsia="Comic Sans MS"/>
          <w:sz w:val="24"/>
          <w:szCs w:val="24"/>
        </w:rPr>
        <w:t>snovne škole Komarevo u Osnovna škola Ivana Antolčića</w:t>
      </w:r>
      <w:r w:rsidR="00603B26">
        <w:rPr>
          <w:rFonts w:eastAsia="Comic Sans MS"/>
          <w:sz w:val="24"/>
          <w:szCs w:val="24"/>
        </w:rPr>
        <w:t xml:space="preserve"> </w:t>
      </w:r>
      <w:r w:rsidR="00E05D9E" w:rsidRPr="003872D6">
        <w:rPr>
          <w:rFonts w:eastAsia="Comic Sans MS"/>
          <w:sz w:val="24"/>
          <w:szCs w:val="24"/>
        </w:rPr>
        <w:t xml:space="preserve">Komarevo. </w:t>
      </w:r>
    </w:p>
    <w:p w:rsidR="00E05D9E" w:rsidRPr="003872D6" w:rsidRDefault="00E05D9E" w:rsidP="003872D6">
      <w:pPr>
        <w:pStyle w:val="Normal1"/>
        <w:jc w:val="both"/>
        <w:rPr>
          <w:sz w:val="24"/>
          <w:szCs w:val="24"/>
        </w:rPr>
      </w:pPr>
      <w:r w:rsidRPr="003872D6">
        <w:rPr>
          <w:rFonts w:eastAsia="Comic Sans MS"/>
          <w:sz w:val="24"/>
          <w:szCs w:val="24"/>
        </w:rPr>
        <w:t>Upis konstituiranja radne organizacije koja u svom sklopu nema osnovnih organizacija, izvršen je u Okružnom privrednom sudu u Zagrebu 8. veljače 1974. godine. Broj registracijskog uloška 214-00.</w:t>
      </w:r>
    </w:p>
    <w:p w:rsidR="00E05D9E" w:rsidRPr="003872D6" w:rsidRDefault="00E05D9E" w:rsidP="003872D6">
      <w:pPr>
        <w:pStyle w:val="Normal10"/>
        <w:jc w:val="both"/>
        <w:rPr>
          <w:rFonts w:eastAsia="Comic Sans MS"/>
          <w:sz w:val="24"/>
          <w:szCs w:val="24"/>
        </w:rPr>
      </w:pPr>
    </w:p>
    <w:p w:rsidR="00E05D9E" w:rsidRPr="003872D6" w:rsidRDefault="00E05D9E" w:rsidP="003872D6">
      <w:pPr>
        <w:pStyle w:val="Normal10"/>
        <w:jc w:val="both"/>
        <w:rPr>
          <w:sz w:val="24"/>
          <w:szCs w:val="24"/>
        </w:rPr>
      </w:pPr>
      <w:r w:rsidRPr="003872D6">
        <w:rPr>
          <w:rFonts w:eastAsia="Comic Sans MS"/>
          <w:sz w:val="24"/>
          <w:szCs w:val="24"/>
        </w:rPr>
        <w:t xml:space="preserve">Djelatnost Škole je odgoj i obvezno </w:t>
      </w:r>
      <w:r w:rsidRPr="003872D6">
        <w:rPr>
          <w:rFonts w:eastAsia="Comic Sans MS"/>
          <w:color w:val="auto"/>
          <w:sz w:val="24"/>
          <w:szCs w:val="24"/>
        </w:rPr>
        <w:t xml:space="preserve">osnovno obrazovanje </w:t>
      </w:r>
      <w:r w:rsidRPr="003872D6">
        <w:rPr>
          <w:rFonts w:eastAsia="Comic Sans MS"/>
          <w:sz w:val="24"/>
          <w:szCs w:val="24"/>
        </w:rPr>
        <w:t>djece i mladih.</w:t>
      </w:r>
    </w:p>
    <w:p w:rsidR="003A10AA" w:rsidRPr="003872D6" w:rsidRDefault="00E05D9E" w:rsidP="003872D6">
      <w:pPr>
        <w:pStyle w:val="Normal10"/>
        <w:jc w:val="both"/>
        <w:rPr>
          <w:rFonts w:eastAsia="Comic Sans MS"/>
          <w:sz w:val="24"/>
          <w:szCs w:val="24"/>
        </w:rPr>
      </w:pPr>
      <w:r w:rsidRPr="003872D6">
        <w:rPr>
          <w:rFonts w:eastAsia="Comic Sans MS"/>
          <w:color w:val="auto"/>
          <w:sz w:val="24"/>
          <w:szCs w:val="24"/>
        </w:rPr>
        <w:t xml:space="preserve">Osnovno </w:t>
      </w:r>
      <w:r w:rsidRPr="003872D6">
        <w:rPr>
          <w:rFonts w:eastAsia="Comic Sans MS"/>
          <w:sz w:val="24"/>
          <w:szCs w:val="24"/>
        </w:rPr>
        <w:t>obrazovanje obuhvaća opće obrazovanje i druge oblike obrazovanja djece i mladih.</w:t>
      </w:r>
    </w:p>
    <w:p w:rsidR="00E05D9E" w:rsidRPr="003872D6" w:rsidRDefault="003A10AA" w:rsidP="003872D6">
      <w:pPr>
        <w:pStyle w:val="Normal10"/>
        <w:jc w:val="both"/>
        <w:rPr>
          <w:rFonts w:eastAsia="Comic Sans MS"/>
          <w:sz w:val="24"/>
          <w:szCs w:val="24"/>
        </w:rPr>
      </w:pPr>
      <w:r w:rsidRPr="003872D6">
        <w:rPr>
          <w:rFonts w:eastAsia="Comic Sans MS"/>
          <w:sz w:val="24"/>
          <w:szCs w:val="24"/>
        </w:rPr>
        <w:t xml:space="preserve">Podizanje obrazovnog standarda kroz uvjete rada i stjecanje novih znanja i vještina za </w:t>
      </w:r>
      <w:r w:rsidR="003872D6" w:rsidRPr="003872D6">
        <w:rPr>
          <w:rFonts w:eastAsia="Comic Sans MS"/>
          <w:sz w:val="24"/>
          <w:szCs w:val="24"/>
        </w:rPr>
        <w:t>život</w:t>
      </w:r>
      <w:r w:rsidRPr="003872D6">
        <w:rPr>
          <w:rFonts w:eastAsia="Comic Sans MS"/>
          <w:sz w:val="24"/>
          <w:szCs w:val="24"/>
        </w:rPr>
        <w:t>, rad i učenje.</w:t>
      </w:r>
    </w:p>
    <w:p w:rsidR="00E05D9E" w:rsidRPr="003872D6" w:rsidRDefault="00E05D9E" w:rsidP="003872D6">
      <w:pPr>
        <w:pStyle w:val="Normal10"/>
        <w:jc w:val="both"/>
        <w:rPr>
          <w:rFonts w:eastAsia="Comic Sans MS"/>
          <w:color w:val="FF0000"/>
          <w:sz w:val="24"/>
          <w:szCs w:val="24"/>
        </w:rPr>
      </w:pPr>
    </w:p>
    <w:p w:rsidR="00E05D9E" w:rsidRPr="003872D6" w:rsidRDefault="00E05D9E" w:rsidP="003872D6">
      <w:pPr>
        <w:pStyle w:val="Normal10"/>
        <w:jc w:val="both"/>
        <w:rPr>
          <w:rFonts w:eastAsia="Comic Sans MS"/>
          <w:sz w:val="24"/>
          <w:szCs w:val="24"/>
        </w:rPr>
      </w:pPr>
      <w:r w:rsidRPr="003872D6">
        <w:rPr>
          <w:rFonts w:eastAsia="Comic Sans MS"/>
          <w:color w:val="auto"/>
          <w:sz w:val="24"/>
          <w:szCs w:val="24"/>
        </w:rPr>
        <w:t>Osnovnoškolski odgoj i</w:t>
      </w:r>
      <w:r w:rsidR="00B84015">
        <w:rPr>
          <w:rFonts w:eastAsia="Comic Sans MS"/>
          <w:color w:val="auto"/>
          <w:sz w:val="24"/>
          <w:szCs w:val="24"/>
        </w:rPr>
        <w:t xml:space="preserve"> </w:t>
      </w:r>
      <w:r w:rsidRPr="003872D6">
        <w:rPr>
          <w:rFonts w:eastAsia="Comic Sans MS"/>
          <w:sz w:val="24"/>
          <w:szCs w:val="24"/>
        </w:rPr>
        <w:t xml:space="preserve">obrazovanje ostvaruje se na temelju nacionalnog kurikuluma, nastavnih planova i programa i školskog kurikuluma. </w:t>
      </w:r>
    </w:p>
    <w:p w:rsidR="00E05D9E" w:rsidRPr="003872D6" w:rsidRDefault="00E05D9E" w:rsidP="003872D6">
      <w:pPr>
        <w:pStyle w:val="Normal10"/>
        <w:jc w:val="both"/>
        <w:rPr>
          <w:sz w:val="24"/>
          <w:szCs w:val="24"/>
        </w:rPr>
      </w:pPr>
      <w:r w:rsidRPr="003872D6">
        <w:rPr>
          <w:rFonts w:eastAsia="Comic Sans MS"/>
          <w:sz w:val="24"/>
          <w:szCs w:val="24"/>
        </w:rPr>
        <w:t xml:space="preserve">Škola radi na temelju školskog kurikuluma i godišnjeg plana i programa rada. </w:t>
      </w:r>
    </w:p>
    <w:p w:rsidR="00E05D9E" w:rsidRPr="003872D6" w:rsidRDefault="00E05D9E" w:rsidP="003872D6">
      <w:pPr>
        <w:jc w:val="both"/>
      </w:pPr>
      <w:r w:rsidRPr="003872D6">
        <w:t>Odgovorna osoba Osnovne škole Ivana Antolčića</w:t>
      </w:r>
      <w:r w:rsidR="00603B26">
        <w:t xml:space="preserve"> </w:t>
      </w:r>
      <w:r w:rsidRPr="003872D6">
        <w:t>Komarevo je Gordana Vasić, ravnateljica škole</w:t>
      </w:r>
    </w:p>
    <w:p w:rsidR="00E05D9E" w:rsidRPr="003872D6" w:rsidRDefault="00E05D9E" w:rsidP="003872D6">
      <w:pPr>
        <w:jc w:val="both"/>
      </w:pPr>
      <w:r w:rsidRPr="003872D6">
        <w:t xml:space="preserve">Bilješke je sastavila Nada Teljaga, voditelj računovodstva. </w:t>
      </w:r>
    </w:p>
    <w:p w:rsidR="00E05D9E" w:rsidRPr="003872D6" w:rsidRDefault="00E05D9E" w:rsidP="003872D6">
      <w:pPr>
        <w:jc w:val="both"/>
      </w:pPr>
      <w:r w:rsidRPr="003872D6">
        <w:lastRenderedPageBreak/>
        <w:t>Kao proračunski korisnik Grada Siska cjelokupno financijsko poslovanje obavljamo kroz sustav Lokalne riznice.</w:t>
      </w:r>
    </w:p>
    <w:p w:rsidR="00153800" w:rsidRPr="003872D6" w:rsidRDefault="00153800" w:rsidP="003872D6">
      <w:pPr>
        <w:jc w:val="both"/>
      </w:pPr>
    </w:p>
    <w:p w:rsidR="00E05D9E" w:rsidRPr="003872D6" w:rsidRDefault="00E05D9E" w:rsidP="003872D6">
      <w:pPr>
        <w:jc w:val="both"/>
        <w:rPr>
          <w:b/>
        </w:rPr>
      </w:pPr>
      <w:r w:rsidRPr="003872D6">
        <w:rPr>
          <w:b/>
        </w:rPr>
        <w:t>OBRAZAC  PR-RAS</w:t>
      </w:r>
    </w:p>
    <w:p w:rsidR="00E05D9E" w:rsidRPr="003872D6" w:rsidRDefault="00E05D9E" w:rsidP="003872D6">
      <w:pPr>
        <w:jc w:val="both"/>
        <w:rPr>
          <w:b/>
        </w:rPr>
      </w:pPr>
    </w:p>
    <w:p w:rsidR="00E05D9E" w:rsidRPr="003872D6" w:rsidRDefault="009A5225" w:rsidP="003872D6">
      <w:pPr>
        <w:jc w:val="both"/>
        <w:rPr>
          <w:b/>
          <w:u w:val="single"/>
        </w:rPr>
      </w:pPr>
      <w:r w:rsidRPr="003872D6">
        <w:rPr>
          <w:b/>
          <w:u w:val="single"/>
        </w:rPr>
        <w:t>Prihodi</w:t>
      </w:r>
    </w:p>
    <w:p w:rsidR="00E05D9E" w:rsidRPr="003872D6" w:rsidRDefault="00E05D9E" w:rsidP="003872D6">
      <w:pPr>
        <w:jc w:val="both"/>
        <w:rPr>
          <w:b/>
          <w:i/>
        </w:rPr>
      </w:pPr>
    </w:p>
    <w:p w:rsidR="00E05D9E" w:rsidRPr="003872D6" w:rsidRDefault="00E05D9E" w:rsidP="003872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2D6">
        <w:rPr>
          <w:rFonts w:ascii="Times New Roman" w:hAnsi="Times New Roman" w:cs="Times New Roman"/>
          <w:b/>
          <w:sz w:val="24"/>
          <w:szCs w:val="24"/>
        </w:rPr>
        <w:t>6361</w:t>
      </w:r>
    </w:p>
    <w:tbl>
      <w:tblPr>
        <w:tblStyle w:val="TableGrid"/>
        <w:tblW w:w="0" w:type="auto"/>
        <w:tblLook w:val="04A0"/>
      </w:tblPr>
      <w:tblGrid>
        <w:gridCol w:w="6984"/>
        <w:gridCol w:w="1296"/>
        <w:gridCol w:w="1296"/>
      </w:tblGrid>
      <w:tr w:rsidR="00E05D9E" w:rsidRPr="003872D6" w:rsidTr="00531F74">
        <w:tc>
          <w:tcPr>
            <w:tcW w:w="0" w:type="auto"/>
          </w:tcPr>
          <w:p w:rsidR="00E05D9E" w:rsidRPr="003872D6" w:rsidRDefault="00E05D9E" w:rsidP="003872D6">
            <w:pPr>
              <w:jc w:val="both"/>
              <w:rPr>
                <w:sz w:val="24"/>
                <w:szCs w:val="24"/>
              </w:rPr>
            </w:pPr>
            <w:r w:rsidRPr="003872D6">
              <w:rPr>
                <w:sz w:val="24"/>
                <w:szCs w:val="24"/>
              </w:rPr>
              <w:t>Tekuće pomoći iz proračuna koji nije nadležan</w:t>
            </w:r>
          </w:p>
        </w:tc>
        <w:tc>
          <w:tcPr>
            <w:tcW w:w="0" w:type="auto"/>
          </w:tcPr>
          <w:p w:rsidR="00E05D9E" w:rsidRPr="003872D6" w:rsidRDefault="00120238" w:rsidP="00AE6E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B0EE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05D9E" w:rsidRPr="003872D6" w:rsidRDefault="00120238" w:rsidP="00AE6E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B0EEF">
              <w:rPr>
                <w:sz w:val="24"/>
                <w:szCs w:val="24"/>
              </w:rPr>
              <w:t>4</w:t>
            </w:r>
          </w:p>
        </w:tc>
      </w:tr>
      <w:tr w:rsidR="00E05D9E" w:rsidRPr="003872D6" w:rsidTr="00531F74">
        <w:tc>
          <w:tcPr>
            <w:tcW w:w="0" w:type="auto"/>
          </w:tcPr>
          <w:p w:rsidR="00E05D9E" w:rsidRPr="003872D6" w:rsidRDefault="00E05D9E" w:rsidP="003872D6">
            <w:pPr>
              <w:jc w:val="both"/>
              <w:rPr>
                <w:sz w:val="24"/>
                <w:szCs w:val="24"/>
              </w:rPr>
            </w:pPr>
            <w:r w:rsidRPr="003872D6">
              <w:rPr>
                <w:sz w:val="24"/>
                <w:szCs w:val="24"/>
              </w:rPr>
              <w:t>1. Tekuće pomoći iz državnog proračuna- plaće i naknade, školski udžbenici, pomoćnici u nastavi</w:t>
            </w:r>
            <w:r w:rsidR="00B62E1B" w:rsidRPr="003872D6">
              <w:rPr>
                <w:sz w:val="24"/>
                <w:szCs w:val="24"/>
              </w:rPr>
              <w:t>, projekti</w:t>
            </w:r>
          </w:p>
        </w:tc>
        <w:tc>
          <w:tcPr>
            <w:tcW w:w="0" w:type="auto"/>
          </w:tcPr>
          <w:p w:rsidR="00E05D9E" w:rsidRPr="003872D6" w:rsidRDefault="002B0EEF" w:rsidP="00AE6E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485.991,43</w:t>
            </w:r>
          </w:p>
        </w:tc>
        <w:tc>
          <w:tcPr>
            <w:tcW w:w="0" w:type="auto"/>
          </w:tcPr>
          <w:p w:rsidR="00E05D9E" w:rsidRPr="003872D6" w:rsidRDefault="002B0EEF" w:rsidP="00AE6E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613.373,58</w:t>
            </w:r>
          </w:p>
        </w:tc>
      </w:tr>
    </w:tbl>
    <w:p w:rsidR="00E05D9E" w:rsidRPr="003872D6" w:rsidRDefault="00E05D9E" w:rsidP="003872D6">
      <w:pPr>
        <w:jc w:val="both"/>
      </w:pPr>
    </w:p>
    <w:p w:rsidR="00E05D9E" w:rsidRPr="003872D6" w:rsidRDefault="00E05D9E" w:rsidP="003872D6">
      <w:pPr>
        <w:jc w:val="both"/>
      </w:pPr>
    </w:p>
    <w:p w:rsidR="00E05D9E" w:rsidRPr="003872D6" w:rsidRDefault="00691682" w:rsidP="003872D6">
      <w:pPr>
        <w:jc w:val="both"/>
      </w:pPr>
      <w:r w:rsidRPr="003872D6">
        <w:t xml:space="preserve">Indeks </w:t>
      </w:r>
      <w:r w:rsidR="003872D6" w:rsidRPr="003872D6">
        <w:t>povećanja</w:t>
      </w:r>
      <w:r w:rsidR="002B0EEF">
        <w:t xml:space="preserve"> je 126,2</w:t>
      </w:r>
      <w:r w:rsidR="00E05D9E" w:rsidRPr="003872D6">
        <w:t xml:space="preserve"> zbog</w:t>
      </w:r>
      <w:r w:rsidR="00BA6D44">
        <w:t xml:space="preserve"> povećanja broja zaposlenih te</w:t>
      </w:r>
      <w:r w:rsidR="00E05D9E" w:rsidRPr="003872D6">
        <w:t xml:space="preserve"> rasta plaća i naknada za zaposlene.</w:t>
      </w:r>
    </w:p>
    <w:p w:rsidR="00E05D9E" w:rsidRPr="003872D6" w:rsidRDefault="00E05D9E" w:rsidP="003872D6">
      <w:pPr>
        <w:jc w:val="both"/>
      </w:pPr>
    </w:p>
    <w:p w:rsidR="00E05D9E" w:rsidRPr="003872D6" w:rsidRDefault="00E05D9E" w:rsidP="003872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2D6">
        <w:rPr>
          <w:rFonts w:ascii="Times New Roman" w:hAnsi="Times New Roman" w:cs="Times New Roman"/>
          <w:b/>
          <w:sz w:val="24"/>
          <w:szCs w:val="24"/>
        </w:rPr>
        <w:t>6381</w:t>
      </w:r>
    </w:p>
    <w:tbl>
      <w:tblPr>
        <w:tblStyle w:val="TableGrid"/>
        <w:tblW w:w="0" w:type="auto"/>
        <w:tblLook w:val="04A0"/>
      </w:tblPr>
      <w:tblGrid>
        <w:gridCol w:w="4283"/>
        <w:gridCol w:w="1056"/>
        <w:gridCol w:w="1056"/>
      </w:tblGrid>
      <w:tr w:rsidR="00E05D9E" w:rsidRPr="003872D6" w:rsidTr="00531F74">
        <w:tc>
          <w:tcPr>
            <w:tcW w:w="0" w:type="auto"/>
          </w:tcPr>
          <w:p w:rsidR="00E05D9E" w:rsidRPr="003872D6" w:rsidRDefault="00E05D9E" w:rsidP="003872D6">
            <w:pPr>
              <w:jc w:val="both"/>
              <w:rPr>
                <w:sz w:val="24"/>
                <w:szCs w:val="24"/>
              </w:rPr>
            </w:pPr>
            <w:r w:rsidRPr="003872D6">
              <w:rPr>
                <w:sz w:val="24"/>
                <w:szCs w:val="24"/>
              </w:rPr>
              <w:t>Pomoći temeljem prijenosa EU sredstava</w:t>
            </w:r>
          </w:p>
        </w:tc>
        <w:tc>
          <w:tcPr>
            <w:tcW w:w="0" w:type="auto"/>
          </w:tcPr>
          <w:p w:rsidR="00E05D9E" w:rsidRPr="003872D6" w:rsidRDefault="00120238" w:rsidP="00AE6E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B0EE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05D9E" w:rsidRPr="003872D6" w:rsidRDefault="00120238" w:rsidP="00AE6E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B0EEF">
              <w:rPr>
                <w:sz w:val="24"/>
                <w:szCs w:val="24"/>
              </w:rPr>
              <w:t>4</w:t>
            </w:r>
          </w:p>
        </w:tc>
      </w:tr>
      <w:tr w:rsidR="00E05D9E" w:rsidRPr="003872D6" w:rsidTr="00531F74">
        <w:tc>
          <w:tcPr>
            <w:tcW w:w="0" w:type="auto"/>
          </w:tcPr>
          <w:p w:rsidR="00E05D9E" w:rsidRPr="003872D6" w:rsidRDefault="00E05D9E" w:rsidP="003872D6">
            <w:pPr>
              <w:jc w:val="both"/>
              <w:rPr>
                <w:sz w:val="24"/>
                <w:szCs w:val="24"/>
              </w:rPr>
            </w:pPr>
            <w:r w:rsidRPr="003872D6">
              <w:rPr>
                <w:sz w:val="24"/>
                <w:szCs w:val="24"/>
              </w:rPr>
              <w:t>Projekti: Ruk</w:t>
            </w:r>
            <w:r w:rsidR="00BA6D44">
              <w:rPr>
                <w:sz w:val="24"/>
                <w:szCs w:val="24"/>
              </w:rPr>
              <w:t>om pod ruku,</w:t>
            </w:r>
            <w:r w:rsidRPr="003872D6">
              <w:rPr>
                <w:sz w:val="24"/>
                <w:szCs w:val="24"/>
              </w:rPr>
              <w:t xml:space="preserve"> Školska shema</w:t>
            </w:r>
          </w:p>
        </w:tc>
        <w:tc>
          <w:tcPr>
            <w:tcW w:w="0" w:type="auto"/>
          </w:tcPr>
          <w:p w:rsidR="00E05D9E" w:rsidRPr="003872D6" w:rsidRDefault="002B0EEF" w:rsidP="00AE6E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7.648,55</w:t>
            </w:r>
          </w:p>
        </w:tc>
        <w:tc>
          <w:tcPr>
            <w:tcW w:w="0" w:type="auto"/>
          </w:tcPr>
          <w:p w:rsidR="00E05D9E" w:rsidRPr="003872D6" w:rsidRDefault="002B0EEF" w:rsidP="00AE6E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1.007,70</w:t>
            </w:r>
          </w:p>
        </w:tc>
      </w:tr>
    </w:tbl>
    <w:p w:rsidR="00531F74" w:rsidRPr="003872D6" w:rsidRDefault="00531F74" w:rsidP="003872D6">
      <w:pPr>
        <w:jc w:val="both"/>
      </w:pPr>
    </w:p>
    <w:p w:rsidR="00E05D9E" w:rsidRPr="003872D6" w:rsidRDefault="00B84015" w:rsidP="003872D6">
      <w:pPr>
        <w:jc w:val="both"/>
      </w:pPr>
      <w:r>
        <w:t>Indeks ostvarenih</w:t>
      </w:r>
      <w:r w:rsidR="00E05D9E" w:rsidRPr="003872D6">
        <w:t xml:space="preserve"> prihoda u odn</w:t>
      </w:r>
      <w:r w:rsidR="00120238">
        <w:t xml:space="preserve">osu na prošlu godinu iznosi </w:t>
      </w:r>
      <w:r w:rsidR="002B0EEF">
        <w:t xml:space="preserve">13,2 </w:t>
      </w:r>
      <w:r w:rsidR="00E05D9E" w:rsidRPr="003872D6">
        <w:t>zbog promjene načina knjiženja prihoda u okviru projekta Rukom pod ruku</w:t>
      </w:r>
      <w:r w:rsidR="00BA6D44">
        <w:t xml:space="preserve"> i završetka projekta Zdravi objed svima</w:t>
      </w:r>
      <w:r w:rsidR="002B0EEF">
        <w:t>.</w:t>
      </w:r>
      <w:r w:rsidR="00E05D9E" w:rsidRPr="003872D6">
        <w:t xml:space="preserve"> Prihodi se prizn</w:t>
      </w:r>
      <w:r w:rsidR="002B0EEF">
        <w:t>aju kod doznake sredstava, a ne</w:t>
      </w:r>
      <w:r w:rsidR="00E05D9E" w:rsidRPr="003872D6">
        <w:t xml:space="preserve"> u trenutku plaćanja izdataka.</w:t>
      </w:r>
      <w:r w:rsidR="00691682" w:rsidRPr="003872D6">
        <w:t xml:space="preserve"> Grad Sisak je osigurao </w:t>
      </w:r>
      <w:r>
        <w:t>pred</w:t>
      </w:r>
      <w:r w:rsidR="003872D6" w:rsidRPr="003872D6">
        <w:t>financiranje</w:t>
      </w:r>
      <w:r w:rsidR="00691682" w:rsidRPr="003872D6">
        <w:t xml:space="preserve"> projekta Rukom pod ruku.</w:t>
      </w:r>
      <w:r w:rsidR="002B0EEF">
        <w:t xml:space="preserve">  </w:t>
      </w:r>
    </w:p>
    <w:p w:rsidR="00E05D9E" w:rsidRPr="003872D6" w:rsidRDefault="00E05D9E" w:rsidP="003872D6">
      <w:pPr>
        <w:jc w:val="both"/>
      </w:pPr>
    </w:p>
    <w:p w:rsidR="00E05D9E" w:rsidRPr="003872D6" w:rsidRDefault="00E05D9E" w:rsidP="003872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2D6">
        <w:rPr>
          <w:rFonts w:ascii="Times New Roman" w:hAnsi="Times New Roman" w:cs="Times New Roman"/>
          <w:b/>
          <w:sz w:val="24"/>
          <w:szCs w:val="24"/>
        </w:rPr>
        <w:t>6526</w:t>
      </w:r>
    </w:p>
    <w:tbl>
      <w:tblPr>
        <w:tblStyle w:val="TableGrid"/>
        <w:tblW w:w="0" w:type="auto"/>
        <w:tblLook w:val="04A0"/>
      </w:tblPr>
      <w:tblGrid>
        <w:gridCol w:w="7344"/>
        <w:gridCol w:w="1176"/>
        <w:gridCol w:w="1056"/>
      </w:tblGrid>
      <w:tr w:rsidR="00E05D9E" w:rsidRPr="003872D6" w:rsidTr="00531F74">
        <w:tc>
          <w:tcPr>
            <w:tcW w:w="0" w:type="auto"/>
          </w:tcPr>
          <w:p w:rsidR="00E05D9E" w:rsidRPr="003872D6" w:rsidRDefault="00E05D9E" w:rsidP="003872D6">
            <w:pPr>
              <w:jc w:val="both"/>
              <w:rPr>
                <w:sz w:val="24"/>
                <w:szCs w:val="24"/>
              </w:rPr>
            </w:pPr>
            <w:r w:rsidRPr="003872D6">
              <w:rPr>
                <w:sz w:val="24"/>
                <w:szCs w:val="24"/>
              </w:rPr>
              <w:t>Ostali nespomenuti prihodi</w:t>
            </w:r>
          </w:p>
        </w:tc>
        <w:tc>
          <w:tcPr>
            <w:tcW w:w="0" w:type="auto"/>
          </w:tcPr>
          <w:p w:rsidR="00E05D9E" w:rsidRPr="003872D6" w:rsidRDefault="00120238" w:rsidP="00AE6E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81EFE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05D9E" w:rsidRPr="003872D6" w:rsidRDefault="00120238" w:rsidP="00AE6E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81EFE">
              <w:rPr>
                <w:sz w:val="24"/>
                <w:szCs w:val="24"/>
              </w:rPr>
              <w:t>4</w:t>
            </w:r>
          </w:p>
        </w:tc>
      </w:tr>
      <w:tr w:rsidR="00E05D9E" w:rsidRPr="003872D6" w:rsidTr="00531F74">
        <w:tc>
          <w:tcPr>
            <w:tcW w:w="0" w:type="auto"/>
          </w:tcPr>
          <w:p w:rsidR="00E05D9E" w:rsidRPr="003872D6" w:rsidRDefault="00E05D9E" w:rsidP="003872D6">
            <w:pPr>
              <w:jc w:val="both"/>
              <w:rPr>
                <w:sz w:val="24"/>
                <w:szCs w:val="24"/>
              </w:rPr>
            </w:pPr>
            <w:r w:rsidRPr="003872D6">
              <w:rPr>
                <w:sz w:val="24"/>
                <w:szCs w:val="24"/>
              </w:rPr>
              <w:t>Sufinanciranje cijene školske kuhinje, Nadoknada štete od osiguranja, Terenska nastava</w:t>
            </w:r>
          </w:p>
        </w:tc>
        <w:tc>
          <w:tcPr>
            <w:tcW w:w="0" w:type="auto"/>
          </w:tcPr>
          <w:p w:rsidR="00E05D9E" w:rsidRPr="003872D6" w:rsidRDefault="00881EFE" w:rsidP="00AE6E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24.480,72</w:t>
            </w:r>
          </w:p>
        </w:tc>
        <w:tc>
          <w:tcPr>
            <w:tcW w:w="0" w:type="auto"/>
          </w:tcPr>
          <w:p w:rsidR="00E05D9E" w:rsidRPr="003872D6" w:rsidRDefault="00881EFE" w:rsidP="00AE6E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3.687,00</w:t>
            </w:r>
          </w:p>
        </w:tc>
      </w:tr>
    </w:tbl>
    <w:p w:rsidR="00E05D9E" w:rsidRPr="003872D6" w:rsidRDefault="00E05D9E" w:rsidP="003872D6">
      <w:pPr>
        <w:jc w:val="both"/>
      </w:pPr>
    </w:p>
    <w:p w:rsidR="009A5225" w:rsidRPr="003872D6" w:rsidRDefault="00881EFE" w:rsidP="003872D6">
      <w:pPr>
        <w:jc w:val="both"/>
      </w:pPr>
      <w:r>
        <w:t xml:space="preserve">Indeks 15,1 </w:t>
      </w:r>
      <w:r w:rsidR="00E05D9E" w:rsidRPr="003872D6">
        <w:t xml:space="preserve"> </w:t>
      </w:r>
      <w:r w:rsidR="00120238">
        <w:t>rezultat je naplate</w:t>
      </w:r>
      <w:r w:rsidR="00691682" w:rsidRPr="003872D6">
        <w:t xml:space="preserve"> štete</w:t>
      </w:r>
      <w:r w:rsidR="00120238">
        <w:t xml:space="preserve"> nastale potresom na objektima</w:t>
      </w:r>
      <w:r>
        <w:t xml:space="preserve"> </w:t>
      </w:r>
      <w:r w:rsidR="00120238">
        <w:t xml:space="preserve"> škole</w:t>
      </w:r>
      <w:r w:rsidR="00691682" w:rsidRPr="003872D6">
        <w:t xml:space="preserve"> od strane osiguran</w:t>
      </w:r>
      <w:r w:rsidR="00120238">
        <w:t>ja</w:t>
      </w:r>
      <w:r w:rsidR="00603B26">
        <w:t xml:space="preserve"> u 2023. godini</w:t>
      </w:r>
      <w:r w:rsidR="00120238">
        <w:t>.</w:t>
      </w:r>
      <w:r>
        <w:t xml:space="preserve"> </w:t>
      </w:r>
    </w:p>
    <w:p w:rsidR="00CC1B53" w:rsidRPr="003872D6" w:rsidRDefault="00CC1B53" w:rsidP="003872D6">
      <w:pPr>
        <w:jc w:val="both"/>
      </w:pPr>
    </w:p>
    <w:p w:rsidR="00CC1B53" w:rsidRPr="003872D6" w:rsidRDefault="00CC1B53" w:rsidP="003872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2D6">
        <w:rPr>
          <w:rFonts w:ascii="Times New Roman" w:hAnsi="Times New Roman" w:cs="Times New Roman"/>
          <w:b/>
          <w:sz w:val="24"/>
          <w:szCs w:val="24"/>
        </w:rPr>
        <w:t>6711</w:t>
      </w:r>
    </w:p>
    <w:tbl>
      <w:tblPr>
        <w:tblStyle w:val="TableGrid"/>
        <w:tblW w:w="0" w:type="auto"/>
        <w:tblLook w:val="04A0"/>
      </w:tblPr>
      <w:tblGrid>
        <w:gridCol w:w="6607"/>
        <w:gridCol w:w="1296"/>
        <w:gridCol w:w="1296"/>
      </w:tblGrid>
      <w:tr w:rsidR="00CC1B53" w:rsidRPr="003872D6" w:rsidTr="00531F74">
        <w:tc>
          <w:tcPr>
            <w:tcW w:w="0" w:type="auto"/>
          </w:tcPr>
          <w:p w:rsidR="00CC1B53" w:rsidRPr="003872D6" w:rsidRDefault="00CC1B53" w:rsidP="003872D6">
            <w:pPr>
              <w:jc w:val="both"/>
              <w:rPr>
                <w:sz w:val="24"/>
                <w:szCs w:val="24"/>
              </w:rPr>
            </w:pPr>
            <w:r w:rsidRPr="003872D6">
              <w:rPr>
                <w:sz w:val="24"/>
                <w:szCs w:val="24"/>
              </w:rPr>
              <w:t>Prihodi iz nadležnog proračuna za financiranje rashoda poslovanja</w:t>
            </w:r>
          </w:p>
        </w:tc>
        <w:tc>
          <w:tcPr>
            <w:tcW w:w="0" w:type="auto"/>
          </w:tcPr>
          <w:p w:rsidR="00CC1B53" w:rsidRPr="003872D6" w:rsidRDefault="00120238" w:rsidP="00AE6E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81EFE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C1B53" w:rsidRPr="003872D6" w:rsidRDefault="00120238" w:rsidP="00AE6E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81EFE">
              <w:rPr>
                <w:sz w:val="24"/>
                <w:szCs w:val="24"/>
              </w:rPr>
              <w:t>4</w:t>
            </w:r>
          </w:p>
        </w:tc>
      </w:tr>
      <w:tr w:rsidR="00CC1B53" w:rsidRPr="003872D6" w:rsidTr="00531F74">
        <w:tc>
          <w:tcPr>
            <w:tcW w:w="0" w:type="auto"/>
          </w:tcPr>
          <w:p w:rsidR="00CC1B53" w:rsidRPr="003872D6" w:rsidRDefault="009010EF" w:rsidP="003872D6">
            <w:pPr>
              <w:jc w:val="both"/>
              <w:rPr>
                <w:sz w:val="24"/>
                <w:szCs w:val="24"/>
              </w:rPr>
            </w:pPr>
            <w:r w:rsidRPr="003872D6">
              <w:rPr>
                <w:sz w:val="24"/>
                <w:szCs w:val="24"/>
              </w:rPr>
              <w:t>Grad Sisa</w:t>
            </w:r>
            <w:r w:rsidR="00691682" w:rsidRPr="003872D6">
              <w:rPr>
                <w:sz w:val="24"/>
                <w:szCs w:val="24"/>
              </w:rPr>
              <w:t xml:space="preserve">k- </w:t>
            </w:r>
            <w:r w:rsidR="00300028">
              <w:rPr>
                <w:sz w:val="24"/>
                <w:szCs w:val="24"/>
              </w:rPr>
              <w:t>opći prihodi i primci:98.479,72</w:t>
            </w:r>
          </w:p>
          <w:p w:rsidR="009010EF" w:rsidRPr="003872D6" w:rsidRDefault="009010EF" w:rsidP="003872D6">
            <w:pPr>
              <w:jc w:val="both"/>
              <w:rPr>
                <w:sz w:val="24"/>
                <w:szCs w:val="24"/>
              </w:rPr>
            </w:pPr>
            <w:r w:rsidRPr="003872D6">
              <w:rPr>
                <w:sz w:val="24"/>
                <w:szCs w:val="24"/>
              </w:rPr>
              <w:t xml:space="preserve">Grad Sisak- decentralizirana: </w:t>
            </w:r>
            <w:r w:rsidR="00300028">
              <w:rPr>
                <w:sz w:val="24"/>
                <w:szCs w:val="24"/>
              </w:rPr>
              <w:t>28.296,00</w:t>
            </w:r>
          </w:p>
        </w:tc>
        <w:tc>
          <w:tcPr>
            <w:tcW w:w="0" w:type="auto"/>
          </w:tcPr>
          <w:p w:rsidR="00CC1B53" w:rsidRPr="003872D6" w:rsidRDefault="00881EFE" w:rsidP="00AE6E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100.751,60</w:t>
            </w:r>
          </w:p>
        </w:tc>
        <w:tc>
          <w:tcPr>
            <w:tcW w:w="0" w:type="auto"/>
          </w:tcPr>
          <w:p w:rsidR="00CC1B53" w:rsidRPr="003872D6" w:rsidRDefault="00881EFE" w:rsidP="00AE6E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126.775,72</w:t>
            </w:r>
          </w:p>
        </w:tc>
      </w:tr>
    </w:tbl>
    <w:p w:rsidR="009A5225" w:rsidRPr="003872D6" w:rsidRDefault="009A5225" w:rsidP="003872D6">
      <w:pPr>
        <w:jc w:val="both"/>
      </w:pPr>
    </w:p>
    <w:p w:rsidR="009A5225" w:rsidRPr="003872D6" w:rsidRDefault="00106B97" w:rsidP="003872D6">
      <w:pPr>
        <w:jc w:val="both"/>
      </w:pPr>
      <w:r w:rsidRPr="003872D6">
        <w:t>Kod prihoda iz nadležnog proračuna</w:t>
      </w:r>
      <w:r w:rsidR="00881EFE">
        <w:t xml:space="preserve"> ostvaren je indeks 125,8 u odnosu na prošlu godinu zbog osiguranja sredstava predfinanciranja za projek</w:t>
      </w:r>
      <w:r w:rsidR="00603B26">
        <w:t>t</w:t>
      </w:r>
      <w:r w:rsidR="00881EFE">
        <w:t xml:space="preserve"> Rukom pod ruku  te povećanja izdataka za zaposlene u okviru projekta.</w:t>
      </w:r>
    </w:p>
    <w:p w:rsidR="009A5225" w:rsidRDefault="009A5225" w:rsidP="003872D6">
      <w:pPr>
        <w:jc w:val="both"/>
      </w:pPr>
    </w:p>
    <w:p w:rsidR="00881EFE" w:rsidRDefault="00881EFE" w:rsidP="003872D6">
      <w:pPr>
        <w:jc w:val="both"/>
      </w:pPr>
    </w:p>
    <w:p w:rsidR="00881EFE" w:rsidRPr="003872D6" w:rsidRDefault="00881EFE" w:rsidP="003872D6">
      <w:pPr>
        <w:jc w:val="both"/>
      </w:pPr>
    </w:p>
    <w:p w:rsidR="00E05D9E" w:rsidRPr="003872D6" w:rsidRDefault="009A5225" w:rsidP="003872D6">
      <w:pPr>
        <w:jc w:val="both"/>
        <w:rPr>
          <w:b/>
          <w:u w:val="single"/>
        </w:rPr>
      </w:pPr>
      <w:r w:rsidRPr="003872D6">
        <w:rPr>
          <w:b/>
          <w:u w:val="single"/>
        </w:rPr>
        <w:lastRenderedPageBreak/>
        <w:t>Rashodi</w:t>
      </w:r>
    </w:p>
    <w:p w:rsidR="009A5225" w:rsidRPr="003872D6" w:rsidRDefault="009A5225" w:rsidP="003872D6">
      <w:pPr>
        <w:jc w:val="both"/>
        <w:rPr>
          <w:b/>
          <w:u w:val="single"/>
        </w:rPr>
      </w:pPr>
    </w:p>
    <w:p w:rsidR="009A5225" w:rsidRDefault="00AE76A3" w:rsidP="003872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2D6">
        <w:rPr>
          <w:rFonts w:ascii="Times New Roman" w:hAnsi="Times New Roman" w:cs="Times New Roman"/>
          <w:b/>
          <w:sz w:val="24"/>
          <w:szCs w:val="24"/>
        </w:rPr>
        <w:t>3-Rashodi poslovanja</w:t>
      </w:r>
    </w:p>
    <w:tbl>
      <w:tblPr>
        <w:tblStyle w:val="TableGrid"/>
        <w:tblW w:w="0" w:type="auto"/>
        <w:tblLook w:val="04A0"/>
      </w:tblPr>
      <w:tblGrid>
        <w:gridCol w:w="779"/>
        <w:gridCol w:w="5582"/>
        <w:gridCol w:w="1206"/>
        <w:gridCol w:w="1206"/>
        <w:gridCol w:w="803"/>
      </w:tblGrid>
      <w:tr w:rsidR="000052E9" w:rsidTr="00A65801">
        <w:tc>
          <w:tcPr>
            <w:tcW w:w="0" w:type="auto"/>
          </w:tcPr>
          <w:p w:rsidR="000052E9" w:rsidRDefault="000052E9" w:rsidP="00A65801">
            <w:r>
              <w:t>Račun</w:t>
            </w:r>
          </w:p>
        </w:tc>
        <w:tc>
          <w:tcPr>
            <w:tcW w:w="0" w:type="auto"/>
          </w:tcPr>
          <w:p w:rsidR="000052E9" w:rsidRDefault="000052E9" w:rsidP="00A65801">
            <w:r>
              <w:t>Opis</w:t>
            </w:r>
          </w:p>
        </w:tc>
        <w:tc>
          <w:tcPr>
            <w:tcW w:w="0" w:type="auto"/>
          </w:tcPr>
          <w:p w:rsidR="000052E9" w:rsidRDefault="000052E9" w:rsidP="00A65801">
            <w:r>
              <w:t>2023</w:t>
            </w:r>
          </w:p>
        </w:tc>
        <w:tc>
          <w:tcPr>
            <w:tcW w:w="0" w:type="auto"/>
          </w:tcPr>
          <w:p w:rsidR="000052E9" w:rsidRDefault="000052E9" w:rsidP="00A65801">
            <w:r>
              <w:t>2024</w:t>
            </w:r>
          </w:p>
        </w:tc>
        <w:tc>
          <w:tcPr>
            <w:tcW w:w="0" w:type="auto"/>
          </w:tcPr>
          <w:p w:rsidR="000052E9" w:rsidRDefault="000052E9" w:rsidP="00A65801">
            <w:r>
              <w:t>Indeks</w:t>
            </w:r>
          </w:p>
        </w:tc>
      </w:tr>
      <w:tr w:rsidR="000052E9" w:rsidTr="00A65801">
        <w:tc>
          <w:tcPr>
            <w:tcW w:w="0" w:type="auto"/>
          </w:tcPr>
          <w:p w:rsidR="000052E9" w:rsidRPr="008F79BD" w:rsidRDefault="000052E9" w:rsidP="00A65801">
            <w:pPr>
              <w:rPr>
                <w:b/>
              </w:rPr>
            </w:pPr>
            <w:r w:rsidRPr="008F79BD">
              <w:rPr>
                <w:b/>
              </w:rPr>
              <w:t>3</w:t>
            </w:r>
          </w:p>
        </w:tc>
        <w:tc>
          <w:tcPr>
            <w:tcW w:w="0" w:type="auto"/>
          </w:tcPr>
          <w:p w:rsidR="000052E9" w:rsidRPr="008F79BD" w:rsidRDefault="000052E9" w:rsidP="00A65801">
            <w:pPr>
              <w:rPr>
                <w:b/>
              </w:rPr>
            </w:pPr>
            <w:r w:rsidRPr="008F79BD">
              <w:rPr>
                <w:b/>
              </w:rPr>
              <w:t>Rashodi poslovanja</w:t>
            </w:r>
          </w:p>
        </w:tc>
        <w:tc>
          <w:tcPr>
            <w:tcW w:w="0" w:type="auto"/>
          </w:tcPr>
          <w:p w:rsidR="000052E9" w:rsidRPr="008F79BD" w:rsidRDefault="000052E9" w:rsidP="00A65801">
            <w:pPr>
              <w:jc w:val="right"/>
              <w:rPr>
                <w:b/>
              </w:rPr>
            </w:pPr>
            <w:r w:rsidRPr="008F79BD">
              <w:rPr>
                <w:b/>
              </w:rPr>
              <w:t>606.731,17</w:t>
            </w:r>
          </w:p>
        </w:tc>
        <w:tc>
          <w:tcPr>
            <w:tcW w:w="0" w:type="auto"/>
          </w:tcPr>
          <w:p w:rsidR="000052E9" w:rsidRPr="008F79BD" w:rsidRDefault="000052E9" w:rsidP="00A65801">
            <w:pPr>
              <w:rPr>
                <w:b/>
              </w:rPr>
            </w:pPr>
            <w:r w:rsidRPr="008F79BD">
              <w:rPr>
                <w:b/>
              </w:rPr>
              <w:t>751.301,56</w:t>
            </w:r>
          </w:p>
        </w:tc>
        <w:tc>
          <w:tcPr>
            <w:tcW w:w="0" w:type="auto"/>
          </w:tcPr>
          <w:p w:rsidR="000052E9" w:rsidRPr="008F79BD" w:rsidRDefault="000052E9" w:rsidP="00A65801">
            <w:pPr>
              <w:jc w:val="right"/>
              <w:rPr>
                <w:b/>
              </w:rPr>
            </w:pPr>
            <w:r w:rsidRPr="008F79BD">
              <w:rPr>
                <w:b/>
              </w:rPr>
              <w:t>123,8</w:t>
            </w:r>
          </w:p>
        </w:tc>
      </w:tr>
      <w:tr w:rsidR="000052E9" w:rsidTr="00A65801">
        <w:tc>
          <w:tcPr>
            <w:tcW w:w="0" w:type="auto"/>
          </w:tcPr>
          <w:p w:rsidR="000052E9" w:rsidRDefault="000052E9" w:rsidP="00A65801">
            <w:r>
              <w:t>31</w:t>
            </w:r>
          </w:p>
        </w:tc>
        <w:tc>
          <w:tcPr>
            <w:tcW w:w="0" w:type="auto"/>
          </w:tcPr>
          <w:p w:rsidR="000052E9" w:rsidRDefault="000052E9" w:rsidP="00A65801">
            <w:r>
              <w:t>Rashodi za zaposlene</w:t>
            </w:r>
          </w:p>
        </w:tc>
        <w:tc>
          <w:tcPr>
            <w:tcW w:w="0" w:type="auto"/>
          </w:tcPr>
          <w:p w:rsidR="000052E9" w:rsidRDefault="000052E9" w:rsidP="00A65801">
            <w:pPr>
              <w:jc w:val="right"/>
            </w:pPr>
            <w:r>
              <w:t>479.613,13</w:t>
            </w:r>
          </w:p>
        </w:tc>
        <w:tc>
          <w:tcPr>
            <w:tcW w:w="0" w:type="auto"/>
          </w:tcPr>
          <w:p w:rsidR="000052E9" w:rsidRDefault="000052E9" w:rsidP="00A65801">
            <w:pPr>
              <w:jc w:val="right"/>
            </w:pPr>
            <w:r>
              <w:t>618.016,61</w:t>
            </w:r>
          </w:p>
        </w:tc>
        <w:tc>
          <w:tcPr>
            <w:tcW w:w="0" w:type="auto"/>
          </w:tcPr>
          <w:p w:rsidR="000052E9" w:rsidRDefault="000052E9" w:rsidP="00A65801">
            <w:pPr>
              <w:jc w:val="right"/>
            </w:pPr>
            <w:r>
              <w:t>128,9</w:t>
            </w:r>
          </w:p>
        </w:tc>
      </w:tr>
      <w:tr w:rsidR="000052E9" w:rsidTr="00A65801">
        <w:tc>
          <w:tcPr>
            <w:tcW w:w="0" w:type="auto"/>
          </w:tcPr>
          <w:p w:rsidR="000052E9" w:rsidRDefault="000052E9" w:rsidP="00A65801">
            <w:r>
              <w:t>32</w:t>
            </w:r>
          </w:p>
        </w:tc>
        <w:tc>
          <w:tcPr>
            <w:tcW w:w="0" w:type="auto"/>
          </w:tcPr>
          <w:p w:rsidR="000052E9" w:rsidRDefault="000052E9" w:rsidP="00A65801">
            <w:r>
              <w:t>Materijalni rashodi</w:t>
            </w:r>
          </w:p>
        </w:tc>
        <w:tc>
          <w:tcPr>
            <w:tcW w:w="0" w:type="auto"/>
          </w:tcPr>
          <w:p w:rsidR="000052E9" w:rsidRDefault="00A65801" w:rsidP="00A65801">
            <w:pPr>
              <w:jc w:val="right"/>
            </w:pPr>
            <w:r>
              <w:t>114.986,64</w:t>
            </w:r>
          </w:p>
        </w:tc>
        <w:tc>
          <w:tcPr>
            <w:tcW w:w="0" w:type="auto"/>
          </w:tcPr>
          <w:p w:rsidR="000052E9" w:rsidRDefault="00A65801" w:rsidP="00A65801">
            <w:pPr>
              <w:jc w:val="right"/>
            </w:pPr>
            <w:r>
              <w:t>121.902,80</w:t>
            </w:r>
          </w:p>
        </w:tc>
        <w:tc>
          <w:tcPr>
            <w:tcW w:w="0" w:type="auto"/>
          </w:tcPr>
          <w:p w:rsidR="000052E9" w:rsidRDefault="00A65801" w:rsidP="00A65801">
            <w:pPr>
              <w:jc w:val="right"/>
            </w:pPr>
            <w:r>
              <w:t>106,0</w:t>
            </w:r>
          </w:p>
        </w:tc>
      </w:tr>
      <w:tr w:rsidR="000052E9" w:rsidTr="00A65801">
        <w:tc>
          <w:tcPr>
            <w:tcW w:w="0" w:type="auto"/>
          </w:tcPr>
          <w:p w:rsidR="000052E9" w:rsidRDefault="000052E9" w:rsidP="00A65801">
            <w:r>
              <w:t>34</w:t>
            </w:r>
          </w:p>
        </w:tc>
        <w:tc>
          <w:tcPr>
            <w:tcW w:w="0" w:type="auto"/>
          </w:tcPr>
          <w:p w:rsidR="000052E9" w:rsidRDefault="000052E9" w:rsidP="00A65801">
            <w:r>
              <w:t>Financijski rashodi</w:t>
            </w:r>
          </w:p>
        </w:tc>
        <w:tc>
          <w:tcPr>
            <w:tcW w:w="0" w:type="auto"/>
          </w:tcPr>
          <w:p w:rsidR="000052E9" w:rsidRDefault="00A65801" w:rsidP="00A65801">
            <w:pPr>
              <w:jc w:val="right"/>
            </w:pPr>
            <w:r>
              <w:t>244,16</w:t>
            </w:r>
          </w:p>
        </w:tc>
        <w:tc>
          <w:tcPr>
            <w:tcW w:w="0" w:type="auto"/>
          </w:tcPr>
          <w:p w:rsidR="000052E9" w:rsidRDefault="00A65801" w:rsidP="00A65801">
            <w:pPr>
              <w:jc w:val="right"/>
            </w:pPr>
            <w:r>
              <w:t>0,00</w:t>
            </w:r>
          </w:p>
        </w:tc>
        <w:tc>
          <w:tcPr>
            <w:tcW w:w="0" w:type="auto"/>
          </w:tcPr>
          <w:p w:rsidR="000052E9" w:rsidRDefault="000052E9" w:rsidP="00A65801">
            <w:pPr>
              <w:jc w:val="right"/>
            </w:pPr>
            <w:r>
              <w:t>0,00</w:t>
            </w:r>
          </w:p>
        </w:tc>
      </w:tr>
      <w:tr w:rsidR="000052E9" w:rsidTr="00A65801">
        <w:tc>
          <w:tcPr>
            <w:tcW w:w="0" w:type="auto"/>
          </w:tcPr>
          <w:p w:rsidR="000052E9" w:rsidRDefault="000052E9" w:rsidP="00A65801">
            <w:r>
              <w:t>37</w:t>
            </w:r>
          </w:p>
        </w:tc>
        <w:tc>
          <w:tcPr>
            <w:tcW w:w="0" w:type="auto"/>
          </w:tcPr>
          <w:p w:rsidR="000052E9" w:rsidRDefault="000052E9" w:rsidP="00A65801">
            <w:r>
              <w:t>Naknade građanima i kućanstvima na temelju osiguranja i druge naknade</w:t>
            </w:r>
          </w:p>
        </w:tc>
        <w:tc>
          <w:tcPr>
            <w:tcW w:w="0" w:type="auto"/>
          </w:tcPr>
          <w:p w:rsidR="000052E9" w:rsidRDefault="00A65801" w:rsidP="00A65801">
            <w:pPr>
              <w:jc w:val="right"/>
            </w:pPr>
            <w:r>
              <w:t>11.625,17</w:t>
            </w:r>
          </w:p>
        </w:tc>
        <w:tc>
          <w:tcPr>
            <w:tcW w:w="0" w:type="auto"/>
          </w:tcPr>
          <w:p w:rsidR="000052E9" w:rsidRDefault="00A65801" w:rsidP="00A65801">
            <w:pPr>
              <w:jc w:val="right"/>
            </w:pPr>
            <w:r>
              <w:t>11.382,15</w:t>
            </w:r>
          </w:p>
        </w:tc>
        <w:tc>
          <w:tcPr>
            <w:tcW w:w="0" w:type="auto"/>
          </w:tcPr>
          <w:p w:rsidR="000052E9" w:rsidRDefault="00A65801" w:rsidP="00A65801">
            <w:pPr>
              <w:jc w:val="right"/>
            </w:pPr>
            <w:r>
              <w:t>97,9</w:t>
            </w:r>
          </w:p>
        </w:tc>
      </w:tr>
    </w:tbl>
    <w:p w:rsidR="000052E9" w:rsidRPr="000052E9" w:rsidRDefault="000052E9" w:rsidP="000052E9">
      <w:pPr>
        <w:jc w:val="both"/>
        <w:rPr>
          <w:b/>
        </w:rPr>
      </w:pPr>
    </w:p>
    <w:p w:rsidR="00AE76A3" w:rsidRPr="003872D6" w:rsidRDefault="00AE76A3" w:rsidP="003872D6">
      <w:pPr>
        <w:jc w:val="both"/>
      </w:pPr>
      <w:r w:rsidRPr="003872D6">
        <w:t>U ukupnim rashodima poslov</w:t>
      </w:r>
      <w:r w:rsidR="00881EFE">
        <w:t>anja došlo je do povećanja za 23,8</w:t>
      </w:r>
      <w:r w:rsidRPr="003872D6">
        <w:t>% u odnosu na prošlu godinu.</w:t>
      </w:r>
    </w:p>
    <w:p w:rsidR="003A10AA" w:rsidRPr="003872D6" w:rsidRDefault="003A10AA" w:rsidP="003872D6">
      <w:pPr>
        <w:jc w:val="both"/>
      </w:pPr>
    </w:p>
    <w:p w:rsidR="00AE76A3" w:rsidRPr="008F79BD" w:rsidRDefault="00AE76A3" w:rsidP="003872D6">
      <w:pPr>
        <w:jc w:val="both"/>
        <w:rPr>
          <w:b/>
        </w:rPr>
      </w:pPr>
      <w:r w:rsidRPr="008F79BD">
        <w:rPr>
          <w:b/>
        </w:rPr>
        <w:t>Veća odstupanja u odnosu na prošlu godinu ostvarena su kod sljedećih rashoda:</w:t>
      </w:r>
    </w:p>
    <w:p w:rsidR="00881EFE" w:rsidRDefault="00881EFE" w:rsidP="003872D6">
      <w:pPr>
        <w:jc w:val="both"/>
      </w:pPr>
    </w:p>
    <w:p w:rsidR="00881EFE" w:rsidRDefault="00881EFE" w:rsidP="003872D6">
      <w:pPr>
        <w:jc w:val="both"/>
      </w:pPr>
      <w:r w:rsidRPr="00A65801">
        <w:rPr>
          <w:u w:val="single"/>
        </w:rPr>
        <w:t>3111-Plaće za redovan rad</w:t>
      </w:r>
      <w:r>
        <w:t>; zbog povećanja</w:t>
      </w:r>
      <w:r w:rsidR="00BC6D59">
        <w:t xml:space="preserve"> broja</w:t>
      </w:r>
      <w:r>
        <w:t xml:space="preserve"> </w:t>
      </w:r>
      <w:r w:rsidR="00BC6D59">
        <w:t>zaposlenih i rasta plaća i naknada plaća za zaposlene</w:t>
      </w:r>
    </w:p>
    <w:p w:rsidR="00BC6D59" w:rsidRPr="003872D6" w:rsidRDefault="00BC6D59" w:rsidP="003872D6">
      <w:pPr>
        <w:jc w:val="both"/>
      </w:pPr>
      <w:r w:rsidRPr="00A65801">
        <w:rPr>
          <w:u w:val="single"/>
        </w:rPr>
        <w:t>3113-Plaće za prekovremeni rad</w:t>
      </w:r>
      <w:r>
        <w:t xml:space="preserve">;  za nesmetano odvijanje nastave kod odsutnosti zaposlenika zadužuju se postojeći zaposlenici kroz prekovremeni rad zbog nedostatka učitelja na tržištu rada </w:t>
      </w:r>
    </w:p>
    <w:p w:rsidR="003A10AA" w:rsidRDefault="00BC6D59" w:rsidP="003872D6">
      <w:pPr>
        <w:jc w:val="both"/>
      </w:pPr>
      <w:r w:rsidRPr="00A65801">
        <w:rPr>
          <w:u w:val="single"/>
        </w:rPr>
        <w:t>3114-Plaće za posebne uvjete rada</w:t>
      </w:r>
      <w:r>
        <w:t>; povećanje ili smanjenje naknade za posebne uvjete rada ovisi o broju učenika s prilagođenim programom koji su uključeni u redovitu nastavu.</w:t>
      </w:r>
    </w:p>
    <w:p w:rsidR="00EB4AC2" w:rsidRDefault="00EB4AC2" w:rsidP="003872D6">
      <w:pPr>
        <w:jc w:val="both"/>
      </w:pPr>
      <w:r w:rsidRPr="00A65801">
        <w:rPr>
          <w:u w:val="single"/>
        </w:rPr>
        <w:t>3132-doprinos za obvezno zdravstveno osiguranje</w:t>
      </w:r>
      <w:r>
        <w:t>; zbog povećanja broja zaposlenik i rasta plaća i naknada, a time raste i osnovica za obračun doprinosa</w:t>
      </w:r>
    </w:p>
    <w:p w:rsidR="00EB4AC2" w:rsidRPr="003872D6" w:rsidRDefault="007C56EA" w:rsidP="003872D6">
      <w:pPr>
        <w:jc w:val="both"/>
      </w:pPr>
      <w:r w:rsidRPr="00A65801">
        <w:rPr>
          <w:u w:val="single"/>
        </w:rPr>
        <w:t>3211,</w:t>
      </w:r>
      <w:r w:rsidR="00EB4AC2" w:rsidRPr="00A65801">
        <w:rPr>
          <w:u w:val="single"/>
        </w:rPr>
        <w:t>3213</w:t>
      </w:r>
      <w:r w:rsidRPr="00A65801">
        <w:rPr>
          <w:u w:val="single"/>
        </w:rPr>
        <w:t>, 3214</w:t>
      </w:r>
      <w:r w:rsidR="00EB4AC2" w:rsidRPr="00A65801">
        <w:rPr>
          <w:u w:val="single"/>
        </w:rPr>
        <w:t>-</w:t>
      </w:r>
      <w:r w:rsidRPr="00A65801">
        <w:rPr>
          <w:u w:val="single"/>
        </w:rPr>
        <w:t xml:space="preserve"> službena putovanja i </w:t>
      </w:r>
      <w:r w:rsidR="00EB4AC2" w:rsidRPr="00A65801">
        <w:rPr>
          <w:u w:val="single"/>
        </w:rPr>
        <w:t>stručno usavršavanje zaposlenika</w:t>
      </w:r>
      <w:r w:rsidR="00EB4AC2">
        <w:t xml:space="preserve">; došlo je do smanjenja izdataka za stručno usavršavanje zaposlenika zbog </w:t>
      </w:r>
      <w:r w:rsidR="001277DD">
        <w:t>povećanja broja edu</w:t>
      </w:r>
      <w:r>
        <w:t>kacija koje se provode on</w:t>
      </w:r>
      <w:r w:rsidR="001277DD">
        <w:t>line, a smanjenja</w:t>
      </w:r>
      <w:r>
        <w:t xml:space="preserve"> kroz skupove.</w:t>
      </w:r>
    </w:p>
    <w:p w:rsidR="00AE76A3" w:rsidRPr="003872D6" w:rsidRDefault="007C56EA" w:rsidP="003872D6">
      <w:pPr>
        <w:jc w:val="both"/>
      </w:pPr>
      <w:r w:rsidRPr="00A65801">
        <w:rPr>
          <w:u w:val="single"/>
        </w:rPr>
        <w:t>3223-energija</w:t>
      </w:r>
      <w:r>
        <w:t>; kod potrošnje ener</w:t>
      </w:r>
      <w:r w:rsidR="00332D19">
        <w:t>gije ostvaren je indeks 89,5 zbog uvođenja led rasvjete u školu te zadržavanja nižih cijena en</w:t>
      </w:r>
      <w:r w:rsidR="0045106E">
        <w:t>ergije kroz sufinanciranje el. e</w:t>
      </w:r>
      <w:r w:rsidR="00332D19">
        <w:t>nergije od strane države na našem području koje je pogođeno potresom.</w:t>
      </w:r>
    </w:p>
    <w:p w:rsidR="003A10AA" w:rsidRDefault="000B5BC0" w:rsidP="003872D6">
      <w:pPr>
        <w:jc w:val="both"/>
      </w:pPr>
      <w:r w:rsidRPr="00A65801">
        <w:rPr>
          <w:u w:val="single"/>
        </w:rPr>
        <w:t>322</w:t>
      </w:r>
      <w:r w:rsidR="00332D19" w:rsidRPr="00A65801">
        <w:rPr>
          <w:u w:val="single"/>
        </w:rPr>
        <w:t>4-materijal i dijelovi za tekuće i investicijsko održavanje</w:t>
      </w:r>
      <w:r w:rsidR="00332D19">
        <w:t xml:space="preserve">; za 86,5 % povećani su izdaci za </w:t>
      </w:r>
      <w:r w:rsidR="00FF01A8">
        <w:t>materijal i dijelove zbog sve veće potrebe za tekućim održavanjem školsk</w:t>
      </w:r>
      <w:r w:rsidR="0045106E">
        <w:t>e zgrade koja je izgrađena 1997.</w:t>
      </w:r>
      <w:r w:rsidR="00FF01A8">
        <w:t xml:space="preserve"> godine.</w:t>
      </w:r>
    </w:p>
    <w:p w:rsidR="000B5BC0" w:rsidRDefault="000B5BC0" w:rsidP="003872D6">
      <w:pPr>
        <w:jc w:val="both"/>
      </w:pPr>
      <w:r w:rsidRPr="00A65801">
        <w:rPr>
          <w:u w:val="single"/>
        </w:rPr>
        <w:t>3225-sitni inventar i auto gume</w:t>
      </w:r>
      <w:r>
        <w:t>; ostvaren je indeks 36,6</w:t>
      </w:r>
      <w:r w:rsidR="00AE4FE9">
        <w:t xml:space="preserve"> zbog manje potrebe za nabavom sitnog inventara</w:t>
      </w:r>
    </w:p>
    <w:p w:rsidR="00AE4FE9" w:rsidRPr="003872D6" w:rsidRDefault="00AE4FE9" w:rsidP="003872D6">
      <w:pPr>
        <w:jc w:val="both"/>
      </w:pPr>
      <w:r w:rsidRPr="00A65801">
        <w:rPr>
          <w:u w:val="single"/>
        </w:rPr>
        <w:t>3227-službena radna i zaštitna odjeća</w:t>
      </w:r>
      <w:r>
        <w:t>; došlo je do znatnog povećanja izdataka za radnu odjeću (indeks 764) zbog promjene i novog zapošljavanja</w:t>
      </w:r>
      <w:r w:rsidR="0045106E">
        <w:t xml:space="preserve"> zaposlenika u školskoj kuhinji, a time i nabave nove radne odjeće i obuće.</w:t>
      </w:r>
      <w:r>
        <w:t xml:space="preserve"> </w:t>
      </w:r>
    </w:p>
    <w:p w:rsidR="00CC1B53" w:rsidRDefault="00FF01A8" w:rsidP="003872D6">
      <w:pPr>
        <w:jc w:val="both"/>
      </w:pPr>
      <w:r w:rsidRPr="00A65801">
        <w:rPr>
          <w:u w:val="single"/>
        </w:rPr>
        <w:t>32</w:t>
      </w:r>
      <w:r w:rsidR="000B5BC0" w:rsidRPr="00A65801">
        <w:rPr>
          <w:u w:val="single"/>
        </w:rPr>
        <w:t>31</w:t>
      </w:r>
      <w:r w:rsidR="00106B97" w:rsidRPr="00A65801">
        <w:rPr>
          <w:u w:val="single"/>
        </w:rPr>
        <w:t>- usluge telefona pošte i prijevoz</w:t>
      </w:r>
      <w:r w:rsidR="000B5BC0" w:rsidRPr="00A65801">
        <w:rPr>
          <w:u w:val="single"/>
        </w:rPr>
        <w:t>a</w:t>
      </w:r>
      <w:r w:rsidR="000B5BC0">
        <w:t>; u odnosu na prošlu godinu došlo je do smanjenja u realizaciji</w:t>
      </w:r>
      <w:r w:rsidR="00106B97" w:rsidRPr="003872D6">
        <w:t xml:space="preserve"> terenske nastave</w:t>
      </w:r>
      <w:r w:rsidR="008B1F18">
        <w:t xml:space="preserve"> financirane iz namjenskih sredstava</w:t>
      </w:r>
      <w:r w:rsidR="000B5BC0">
        <w:t>.</w:t>
      </w:r>
    </w:p>
    <w:p w:rsidR="00AE4FE9" w:rsidRDefault="00AE4FE9" w:rsidP="003872D6">
      <w:pPr>
        <w:jc w:val="both"/>
      </w:pPr>
      <w:r w:rsidRPr="00A65801">
        <w:rPr>
          <w:u w:val="single"/>
        </w:rPr>
        <w:t>3232-usluge tekućeg i investicijskog</w:t>
      </w:r>
      <w:r>
        <w:t xml:space="preserve"> održavanja; povećane su za 124% u odnosu na prošlu godinu jer smo u 2024. godini radili popravak krova na dijelu školske zgrade u Gornjem Komarevu.</w:t>
      </w:r>
    </w:p>
    <w:p w:rsidR="008F0F52" w:rsidRDefault="008F0F52" w:rsidP="003872D6">
      <w:pPr>
        <w:jc w:val="both"/>
      </w:pPr>
      <w:r w:rsidRPr="00A65801">
        <w:rPr>
          <w:u w:val="single"/>
        </w:rPr>
        <w:t>3233-usluge promidžbe i informiranja</w:t>
      </w:r>
      <w:r>
        <w:t xml:space="preserve">; ostvaren je indeks 657,1, a rezultiran je izdacima objave natječaja za imenovanje ravnatelja škole. </w:t>
      </w:r>
    </w:p>
    <w:p w:rsidR="008F0F52" w:rsidRDefault="008F0F52" w:rsidP="003872D6">
      <w:pPr>
        <w:jc w:val="both"/>
      </w:pPr>
      <w:r w:rsidRPr="00A65801">
        <w:rPr>
          <w:u w:val="single"/>
        </w:rPr>
        <w:t>3234-komunalne usluge</w:t>
      </w:r>
      <w:r w:rsidR="0045106E">
        <w:t>; povećane</w:t>
      </w:r>
      <w:r>
        <w:t xml:space="preserve"> su za 9,6% u odnosu na prošlu godinu zbog većeg korištenje i povećanja cijena navedenih usluga.</w:t>
      </w:r>
    </w:p>
    <w:p w:rsidR="008F0F52" w:rsidRDefault="008F0F52" w:rsidP="003872D6">
      <w:pPr>
        <w:jc w:val="both"/>
      </w:pPr>
      <w:r w:rsidRPr="00A65801">
        <w:rPr>
          <w:u w:val="single"/>
        </w:rPr>
        <w:lastRenderedPageBreak/>
        <w:t>3235-zakupnine i najamnine</w:t>
      </w:r>
      <w:r>
        <w:t>; u zakupu škola ima pisač/kopirku koju koriste svi zaposlenici.</w:t>
      </w:r>
    </w:p>
    <w:p w:rsidR="003F6906" w:rsidRDefault="008F0F52" w:rsidP="003872D6">
      <w:pPr>
        <w:jc w:val="both"/>
      </w:pPr>
      <w:r w:rsidRPr="00A65801">
        <w:rPr>
          <w:u w:val="single"/>
        </w:rPr>
        <w:t>3236-zdravstvene i veterinarske usluge</w:t>
      </w:r>
      <w:r>
        <w:t>; smanjene su za 29,9% jer je počeo raditi Zavod za javno zdravstvo SMŽ</w:t>
      </w:r>
      <w:r w:rsidR="003F6906">
        <w:t xml:space="preserve"> tako da su  l</w:t>
      </w:r>
      <w:r w:rsidR="00603B26">
        <w:t>aboratorijske usluge za bakteri</w:t>
      </w:r>
      <w:r w:rsidR="003F6906">
        <w:t>ološko ispitivanje hrane besplatne za školske ustanove.</w:t>
      </w:r>
    </w:p>
    <w:p w:rsidR="003F6906" w:rsidRDefault="003F6906" w:rsidP="003872D6">
      <w:pPr>
        <w:jc w:val="both"/>
      </w:pPr>
      <w:r w:rsidRPr="00A65801">
        <w:rPr>
          <w:u w:val="single"/>
        </w:rPr>
        <w:t>3237-intelektualne i osobne usluge</w:t>
      </w:r>
      <w:r>
        <w:t>; povećane su za 17% zbog povećanja cijena navedenih usluga.</w:t>
      </w:r>
    </w:p>
    <w:p w:rsidR="008F0F52" w:rsidRPr="003872D6" w:rsidRDefault="003F6906" w:rsidP="003872D6">
      <w:pPr>
        <w:jc w:val="both"/>
      </w:pPr>
      <w:r w:rsidRPr="00A65801">
        <w:rPr>
          <w:u w:val="single"/>
        </w:rPr>
        <w:t>3238-računalne usluge</w:t>
      </w:r>
      <w:r>
        <w:t>; povećane su za 8,5% zbog veće potrebe za računalnim uslugama.</w:t>
      </w:r>
      <w:r w:rsidR="008F0F52">
        <w:t xml:space="preserve">  </w:t>
      </w:r>
    </w:p>
    <w:p w:rsidR="00CC1B53" w:rsidRPr="003872D6" w:rsidRDefault="001277DD" w:rsidP="003872D6">
      <w:pPr>
        <w:jc w:val="both"/>
      </w:pPr>
      <w:r w:rsidRPr="00A65801">
        <w:rPr>
          <w:u w:val="single"/>
        </w:rPr>
        <w:t>3239-ostale usluge</w:t>
      </w:r>
      <w:r>
        <w:t>; ostvaren indeks 196,9 zbog izrade projekta uređenja pješačke staze u vanjskom školskom prostoru.</w:t>
      </w:r>
    </w:p>
    <w:p w:rsidR="009010EF" w:rsidRDefault="001277DD" w:rsidP="003872D6">
      <w:pPr>
        <w:jc w:val="both"/>
      </w:pPr>
      <w:r w:rsidRPr="00A65801">
        <w:rPr>
          <w:u w:val="single"/>
        </w:rPr>
        <w:t>3292-premije osiguranja</w:t>
      </w:r>
      <w:r w:rsidR="00CC1B53" w:rsidRPr="003872D6">
        <w:t>;</w:t>
      </w:r>
      <w:r>
        <w:t xml:space="preserve"> ostvaren je indeks 185. Grad Sisak ugovara osiguranje imovine, osiguranje od odgovornosti i osiguranje osoba od posljedica nesretnog slučaja za školske ustanove.</w:t>
      </w:r>
      <w:r w:rsidR="00915975">
        <w:t xml:space="preserve"> </w:t>
      </w:r>
    </w:p>
    <w:p w:rsidR="001277DD" w:rsidRDefault="001277DD" w:rsidP="003872D6">
      <w:pPr>
        <w:jc w:val="both"/>
      </w:pPr>
      <w:r w:rsidRPr="00A65801">
        <w:rPr>
          <w:u w:val="single"/>
        </w:rPr>
        <w:t>3294-članarine i norme</w:t>
      </w:r>
      <w:r>
        <w:t xml:space="preserve">; u 2024. </w:t>
      </w:r>
      <w:r w:rsidR="001A6B6A">
        <w:t>g</w:t>
      </w:r>
      <w:r>
        <w:t>odini došlo je do</w:t>
      </w:r>
      <w:r w:rsidR="001A6B6A">
        <w:t xml:space="preserve"> povećanja izdataka za 47,1% </w:t>
      </w:r>
      <w:r>
        <w:t xml:space="preserve"> jer je plaćena članarina za</w:t>
      </w:r>
      <w:r w:rsidR="0045106E">
        <w:t xml:space="preserve"> učeničku zadrugu</w:t>
      </w:r>
      <w:r w:rsidR="001A6B6A">
        <w:t>.</w:t>
      </w:r>
    </w:p>
    <w:p w:rsidR="001A6B6A" w:rsidRDefault="001A6B6A" w:rsidP="003872D6">
      <w:pPr>
        <w:jc w:val="both"/>
      </w:pPr>
      <w:r w:rsidRPr="00A65801">
        <w:rPr>
          <w:u w:val="single"/>
        </w:rPr>
        <w:t>3299-ostali nespomenuti rashodi poslovanja</w:t>
      </w:r>
      <w:r>
        <w:t>; ostvaren je indeks 36 jer su u prošloj godini ostvareni izdaci u okviru projekta koji se provodio jednu godinu, a financiran je iz državnog proračuna.</w:t>
      </w:r>
    </w:p>
    <w:p w:rsidR="009010EF" w:rsidRPr="003872D6" w:rsidRDefault="009010EF" w:rsidP="003872D6">
      <w:pPr>
        <w:jc w:val="both"/>
      </w:pPr>
    </w:p>
    <w:p w:rsidR="00925614" w:rsidRPr="003872D6" w:rsidRDefault="00925614" w:rsidP="003872D6">
      <w:pPr>
        <w:jc w:val="both"/>
        <w:rPr>
          <w:b/>
        </w:rPr>
      </w:pPr>
    </w:p>
    <w:p w:rsidR="00C63387" w:rsidRPr="003872D6" w:rsidRDefault="00C63387" w:rsidP="003872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387" w:rsidRDefault="00C63387" w:rsidP="003872D6">
      <w:pPr>
        <w:ind w:left="285"/>
        <w:jc w:val="both"/>
        <w:rPr>
          <w:b/>
        </w:rPr>
      </w:pPr>
      <w:r w:rsidRPr="003872D6">
        <w:rPr>
          <w:b/>
        </w:rPr>
        <w:t>4-Rashodi za nabavu nefinancijske imovine</w:t>
      </w:r>
    </w:p>
    <w:tbl>
      <w:tblPr>
        <w:tblStyle w:val="TableGrid"/>
        <w:tblW w:w="0" w:type="auto"/>
        <w:tblLook w:val="04A0"/>
      </w:tblPr>
      <w:tblGrid>
        <w:gridCol w:w="779"/>
        <w:gridCol w:w="4780"/>
        <w:gridCol w:w="986"/>
        <w:gridCol w:w="1096"/>
        <w:gridCol w:w="803"/>
      </w:tblGrid>
      <w:tr w:rsidR="00A65801" w:rsidTr="00A65801">
        <w:tc>
          <w:tcPr>
            <w:tcW w:w="0" w:type="auto"/>
          </w:tcPr>
          <w:p w:rsidR="00A65801" w:rsidRDefault="00A65801" w:rsidP="00A65801">
            <w:r>
              <w:t>Račun</w:t>
            </w:r>
          </w:p>
        </w:tc>
        <w:tc>
          <w:tcPr>
            <w:tcW w:w="0" w:type="auto"/>
          </w:tcPr>
          <w:p w:rsidR="00A65801" w:rsidRDefault="00A65801" w:rsidP="00A65801">
            <w:r>
              <w:t>Opis</w:t>
            </w:r>
          </w:p>
        </w:tc>
        <w:tc>
          <w:tcPr>
            <w:tcW w:w="0" w:type="auto"/>
          </w:tcPr>
          <w:p w:rsidR="00A65801" w:rsidRDefault="00A65801" w:rsidP="00A65801">
            <w:r>
              <w:t>2023</w:t>
            </w:r>
          </w:p>
        </w:tc>
        <w:tc>
          <w:tcPr>
            <w:tcW w:w="0" w:type="auto"/>
          </w:tcPr>
          <w:p w:rsidR="00A65801" w:rsidRDefault="00A65801" w:rsidP="00A65801">
            <w:r>
              <w:t>2024</w:t>
            </w:r>
          </w:p>
        </w:tc>
        <w:tc>
          <w:tcPr>
            <w:tcW w:w="0" w:type="auto"/>
          </w:tcPr>
          <w:p w:rsidR="00A65801" w:rsidRDefault="00A65801" w:rsidP="00A65801">
            <w:r>
              <w:t>Indeks</w:t>
            </w:r>
          </w:p>
        </w:tc>
      </w:tr>
      <w:tr w:rsidR="00A65801" w:rsidTr="00A65801">
        <w:tc>
          <w:tcPr>
            <w:tcW w:w="0" w:type="auto"/>
          </w:tcPr>
          <w:p w:rsidR="00A65801" w:rsidRPr="008F79BD" w:rsidRDefault="00A65801" w:rsidP="00A65801">
            <w:pPr>
              <w:rPr>
                <w:b/>
              </w:rPr>
            </w:pPr>
            <w:r w:rsidRPr="008F79BD">
              <w:rPr>
                <w:b/>
              </w:rPr>
              <w:t>4</w:t>
            </w:r>
          </w:p>
        </w:tc>
        <w:tc>
          <w:tcPr>
            <w:tcW w:w="0" w:type="auto"/>
          </w:tcPr>
          <w:p w:rsidR="00A65801" w:rsidRPr="008F79BD" w:rsidRDefault="00A65801" w:rsidP="00A65801">
            <w:pPr>
              <w:rPr>
                <w:b/>
              </w:rPr>
            </w:pPr>
            <w:r w:rsidRPr="008F79BD">
              <w:rPr>
                <w:b/>
              </w:rPr>
              <w:t>Rashodi za nabavu nefinancijske imovine</w:t>
            </w:r>
          </w:p>
        </w:tc>
        <w:tc>
          <w:tcPr>
            <w:tcW w:w="0" w:type="auto"/>
          </w:tcPr>
          <w:p w:rsidR="00A65801" w:rsidRPr="008F79BD" w:rsidRDefault="00A65801" w:rsidP="00A65801">
            <w:pPr>
              <w:rPr>
                <w:b/>
              </w:rPr>
            </w:pPr>
            <w:r w:rsidRPr="008F79BD">
              <w:rPr>
                <w:b/>
              </w:rPr>
              <w:t>7.317,44</w:t>
            </w:r>
          </w:p>
        </w:tc>
        <w:tc>
          <w:tcPr>
            <w:tcW w:w="0" w:type="auto"/>
          </w:tcPr>
          <w:p w:rsidR="00A65801" w:rsidRPr="008F79BD" w:rsidRDefault="00A65801" w:rsidP="00A65801">
            <w:pPr>
              <w:rPr>
                <w:b/>
              </w:rPr>
            </w:pPr>
            <w:r w:rsidRPr="008F79BD">
              <w:rPr>
                <w:b/>
              </w:rPr>
              <w:t>13.155,42</w:t>
            </w:r>
          </w:p>
        </w:tc>
        <w:tc>
          <w:tcPr>
            <w:tcW w:w="0" w:type="auto"/>
          </w:tcPr>
          <w:p w:rsidR="00A65801" w:rsidRPr="008F79BD" w:rsidRDefault="00A65801" w:rsidP="00A65801">
            <w:pPr>
              <w:rPr>
                <w:b/>
              </w:rPr>
            </w:pPr>
            <w:r w:rsidRPr="008F79BD">
              <w:rPr>
                <w:b/>
              </w:rPr>
              <w:t>179,8</w:t>
            </w:r>
          </w:p>
        </w:tc>
      </w:tr>
      <w:tr w:rsidR="00A65801" w:rsidTr="00A65801">
        <w:tc>
          <w:tcPr>
            <w:tcW w:w="0" w:type="auto"/>
          </w:tcPr>
          <w:p w:rsidR="00A65801" w:rsidRDefault="00A65801" w:rsidP="00A65801">
            <w:r>
              <w:t>42</w:t>
            </w:r>
          </w:p>
        </w:tc>
        <w:tc>
          <w:tcPr>
            <w:tcW w:w="0" w:type="auto"/>
          </w:tcPr>
          <w:p w:rsidR="00A65801" w:rsidRDefault="00A65801" w:rsidP="00A65801">
            <w:r>
              <w:t>Rashodi za nabavu proizvedene dugotrajne imovine</w:t>
            </w:r>
          </w:p>
        </w:tc>
        <w:tc>
          <w:tcPr>
            <w:tcW w:w="0" w:type="auto"/>
          </w:tcPr>
          <w:p w:rsidR="00A65801" w:rsidRDefault="00A65801" w:rsidP="00A65801">
            <w:r>
              <w:t>7.317,44</w:t>
            </w:r>
          </w:p>
        </w:tc>
        <w:tc>
          <w:tcPr>
            <w:tcW w:w="0" w:type="auto"/>
          </w:tcPr>
          <w:p w:rsidR="00A65801" w:rsidRDefault="00A65801" w:rsidP="00A65801">
            <w:r>
              <w:t>12.671,53</w:t>
            </w:r>
          </w:p>
        </w:tc>
        <w:tc>
          <w:tcPr>
            <w:tcW w:w="0" w:type="auto"/>
          </w:tcPr>
          <w:p w:rsidR="00A65801" w:rsidRDefault="00A65801" w:rsidP="00A65801">
            <w:r>
              <w:t>173,2</w:t>
            </w:r>
          </w:p>
        </w:tc>
      </w:tr>
      <w:tr w:rsidR="00A65801" w:rsidTr="00A65801">
        <w:tc>
          <w:tcPr>
            <w:tcW w:w="0" w:type="auto"/>
          </w:tcPr>
          <w:p w:rsidR="00A65801" w:rsidRDefault="00A65801" w:rsidP="00A65801">
            <w:r>
              <w:t>45</w:t>
            </w:r>
          </w:p>
        </w:tc>
        <w:tc>
          <w:tcPr>
            <w:tcW w:w="0" w:type="auto"/>
          </w:tcPr>
          <w:p w:rsidR="00A65801" w:rsidRDefault="00A65801" w:rsidP="00A65801">
            <w:r>
              <w:t>Dodatna ulaganja na nefinancijskoj imovini</w:t>
            </w:r>
          </w:p>
        </w:tc>
        <w:tc>
          <w:tcPr>
            <w:tcW w:w="0" w:type="auto"/>
          </w:tcPr>
          <w:p w:rsidR="00A65801" w:rsidRDefault="00301DE6" w:rsidP="00301DE6">
            <w:pPr>
              <w:jc w:val="right"/>
            </w:pPr>
            <w:r>
              <w:t>0,00</w:t>
            </w:r>
          </w:p>
        </w:tc>
        <w:tc>
          <w:tcPr>
            <w:tcW w:w="0" w:type="auto"/>
          </w:tcPr>
          <w:p w:rsidR="00A65801" w:rsidRDefault="00301DE6" w:rsidP="00301DE6">
            <w:pPr>
              <w:jc w:val="right"/>
            </w:pPr>
            <w:r>
              <w:t>483,89</w:t>
            </w:r>
          </w:p>
        </w:tc>
        <w:tc>
          <w:tcPr>
            <w:tcW w:w="0" w:type="auto"/>
          </w:tcPr>
          <w:p w:rsidR="00A65801" w:rsidRDefault="00301DE6" w:rsidP="00A65801">
            <w:r>
              <w:t xml:space="preserve">    -</w:t>
            </w:r>
          </w:p>
        </w:tc>
      </w:tr>
    </w:tbl>
    <w:p w:rsidR="00A65801" w:rsidRPr="003872D6" w:rsidRDefault="00A65801" w:rsidP="003872D6">
      <w:pPr>
        <w:ind w:left="285"/>
        <w:jc w:val="both"/>
        <w:rPr>
          <w:b/>
        </w:rPr>
      </w:pPr>
    </w:p>
    <w:p w:rsidR="00C63387" w:rsidRDefault="00C63387" w:rsidP="003872D6">
      <w:pPr>
        <w:ind w:left="285"/>
        <w:jc w:val="both"/>
      </w:pPr>
      <w:r w:rsidRPr="003872D6">
        <w:t>Ulaganja u nefinancijsku imov</w:t>
      </w:r>
      <w:r w:rsidR="00F05CEB">
        <w:t>inu znatno su veća</w:t>
      </w:r>
      <w:r w:rsidR="00531F74">
        <w:t xml:space="preserve"> u odnosu </w:t>
      </w:r>
      <w:r w:rsidR="00F05CEB">
        <w:t>na prethodnu godinu što se vidi iz ostvarenog indeksa 179,8.</w:t>
      </w:r>
    </w:p>
    <w:p w:rsidR="00F05CEB" w:rsidRDefault="00F05CEB" w:rsidP="003872D6">
      <w:pPr>
        <w:ind w:left="285"/>
        <w:jc w:val="both"/>
      </w:pPr>
      <w:r>
        <w:t>Nabavljen</w:t>
      </w:r>
      <w:r w:rsidR="00FF4FCA">
        <w:t>a</w:t>
      </w:r>
      <w:r>
        <w:t xml:space="preserve"> </w:t>
      </w:r>
      <w:r w:rsidR="00FF4FCA">
        <w:t>je računalna oprema kroz projekt e-škole u iznosu 7.182,50 eura</w:t>
      </w:r>
      <w:r w:rsidR="0045106E">
        <w:t>,</w:t>
      </w:r>
      <w:r w:rsidR="00FF4FCA">
        <w:t xml:space="preserve"> finan</w:t>
      </w:r>
      <w:r w:rsidR="00603B26">
        <w:t>cirana iz decentraliziranih sre</w:t>
      </w:r>
      <w:r w:rsidR="00FF4FCA">
        <w:t>dstava.</w:t>
      </w:r>
    </w:p>
    <w:p w:rsidR="00301DE6" w:rsidRDefault="00603B26" w:rsidP="003872D6">
      <w:pPr>
        <w:ind w:left="285"/>
        <w:jc w:val="both"/>
      </w:pPr>
      <w:r>
        <w:t>Nabav</w:t>
      </w:r>
      <w:r w:rsidR="00301DE6">
        <w:t>ljene su knjige za školsku knjižnicu u iznosu od 1.173,98 eura i udžbenici za učenike u vrijednosti od 3.201,06 eura.</w:t>
      </w:r>
    </w:p>
    <w:p w:rsidR="00301DE6" w:rsidRPr="003872D6" w:rsidRDefault="00301DE6" w:rsidP="003872D6">
      <w:pPr>
        <w:ind w:left="285"/>
        <w:jc w:val="both"/>
      </w:pPr>
      <w:r>
        <w:t xml:space="preserve">Na podrumu školske zgrade „Farof“ ugrađeni  su prozori i time smo dobili dodatni prostor za rad učeničke zadruge (483,89 eura). </w:t>
      </w:r>
    </w:p>
    <w:p w:rsidR="00C63387" w:rsidRPr="003872D6" w:rsidRDefault="00C63387" w:rsidP="003872D6">
      <w:pPr>
        <w:jc w:val="both"/>
        <w:rPr>
          <w:b/>
        </w:rPr>
      </w:pPr>
    </w:p>
    <w:p w:rsidR="009010EF" w:rsidRPr="003872D6" w:rsidRDefault="00925614" w:rsidP="003872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2D6">
        <w:rPr>
          <w:rFonts w:ascii="Times New Roman" w:hAnsi="Times New Roman" w:cs="Times New Roman"/>
          <w:b/>
          <w:sz w:val="24"/>
          <w:szCs w:val="24"/>
        </w:rPr>
        <w:t>9221/9222</w:t>
      </w:r>
    </w:p>
    <w:p w:rsidR="009010EF" w:rsidRPr="003872D6" w:rsidRDefault="00E25ABE" w:rsidP="003872D6">
      <w:pPr>
        <w:jc w:val="both"/>
      </w:pPr>
      <w:r w:rsidRPr="003872D6">
        <w:t>Višak/manjak prihoda raspoloživ u sljedećem razdoblju</w:t>
      </w:r>
    </w:p>
    <w:tbl>
      <w:tblPr>
        <w:tblStyle w:val="TableGrid"/>
        <w:tblW w:w="0" w:type="auto"/>
        <w:tblLook w:val="04A0"/>
      </w:tblPr>
      <w:tblGrid>
        <w:gridCol w:w="3054"/>
        <w:gridCol w:w="3008"/>
        <w:gridCol w:w="3514"/>
      </w:tblGrid>
      <w:tr w:rsidR="00E25ABE" w:rsidRPr="003872D6" w:rsidTr="006F61ED">
        <w:tc>
          <w:tcPr>
            <w:tcW w:w="3054" w:type="dxa"/>
          </w:tcPr>
          <w:p w:rsidR="00E25ABE" w:rsidRPr="003872D6" w:rsidRDefault="00E25ABE" w:rsidP="003872D6">
            <w:pPr>
              <w:jc w:val="both"/>
              <w:rPr>
                <w:sz w:val="24"/>
                <w:szCs w:val="24"/>
              </w:rPr>
            </w:pPr>
            <w:r w:rsidRPr="003872D6">
              <w:rPr>
                <w:sz w:val="24"/>
                <w:szCs w:val="24"/>
              </w:rPr>
              <w:t>OPIS</w:t>
            </w:r>
          </w:p>
        </w:tc>
        <w:tc>
          <w:tcPr>
            <w:tcW w:w="3008" w:type="dxa"/>
          </w:tcPr>
          <w:p w:rsidR="00E25ABE" w:rsidRPr="003872D6" w:rsidRDefault="00E25ABE" w:rsidP="008101C9">
            <w:pPr>
              <w:jc w:val="right"/>
              <w:rPr>
                <w:b/>
                <w:sz w:val="24"/>
                <w:szCs w:val="24"/>
              </w:rPr>
            </w:pPr>
            <w:r w:rsidRPr="003872D6">
              <w:rPr>
                <w:b/>
                <w:sz w:val="24"/>
                <w:szCs w:val="24"/>
              </w:rPr>
              <w:t>202</w:t>
            </w:r>
            <w:r w:rsidR="00EA52C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14" w:type="dxa"/>
          </w:tcPr>
          <w:p w:rsidR="00E25ABE" w:rsidRPr="003872D6" w:rsidRDefault="00E25ABE" w:rsidP="008101C9">
            <w:pPr>
              <w:jc w:val="right"/>
              <w:rPr>
                <w:b/>
                <w:sz w:val="24"/>
                <w:szCs w:val="24"/>
              </w:rPr>
            </w:pPr>
            <w:r w:rsidRPr="003872D6">
              <w:rPr>
                <w:b/>
                <w:sz w:val="24"/>
                <w:szCs w:val="24"/>
              </w:rPr>
              <w:t>202</w:t>
            </w:r>
            <w:r w:rsidR="00EA52C1">
              <w:rPr>
                <w:b/>
                <w:sz w:val="24"/>
                <w:szCs w:val="24"/>
              </w:rPr>
              <w:t>4</w:t>
            </w:r>
          </w:p>
        </w:tc>
      </w:tr>
      <w:tr w:rsidR="00EA52C1" w:rsidRPr="003872D6" w:rsidTr="006F61ED">
        <w:tc>
          <w:tcPr>
            <w:tcW w:w="3054" w:type="dxa"/>
          </w:tcPr>
          <w:p w:rsidR="00EA52C1" w:rsidRPr="003872D6" w:rsidRDefault="00EA52C1" w:rsidP="003872D6">
            <w:pPr>
              <w:jc w:val="both"/>
              <w:rPr>
                <w:sz w:val="24"/>
                <w:szCs w:val="24"/>
              </w:rPr>
            </w:pPr>
            <w:r w:rsidRPr="003872D6">
              <w:rPr>
                <w:sz w:val="24"/>
                <w:szCs w:val="24"/>
              </w:rPr>
              <w:t>Ukupni prihodi i primci</w:t>
            </w:r>
          </w:p>
        </w:tc>
        <w:tc>
          <w:tcPr>
            <w:tcW w:w="3008" w:type="dxa"/>
          </w:tcPr>
          <w:p w:rsidR="00EA52C1" w:rsidRPr="003872D6" w:rsidRDefault="00EA52C1" w:rsidP="005460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628.244,65</w:t>
            </w:r>
          </w:p>
        </w:tc>
        <w:tc>
          <w:tcPr>
            <w:tcW w:w="3514" w:type="dxa"/>
          </w:tcPr>
          <w:p w:rsidR="00EA52C1" w:rsidRPr="003872D6" w:rsidRDefault="003F401E" w:rsidP="008101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744.927,62</w:t>
            </w:r>
          </w:p>
        </w:tc>
      </w:tr>
      <w:tr w:rsidR="00EA52C1" w:rsidRPr="003872D6" w:rsidTr="006F61ED">
        <w:tc>
          <w:tcPr>
            <w:tcW w:w="3054" w:type="dxa"/>
          </w:tcPr>
          <w:p w:rsidR="00EA52C1" w:rsidRPr="003872D6" w:rsidRDefault="00EA52C1" w:rsidP="003872D6">
            <w:pPr>
              <w:jc w:val="both"/>
              <w:rPr>
                <w:sz w:val="24"/>
                <w:szCs w:val="24"/>
              </w:rPr>
            </w:pPr>
            <w:r w:rsidRPr="003872D6">
              <w:rPr>
                <w:sz w:val="24"/>
                <w:szCs w:val="24"/>
              </w:rPr>
              <w:t>Ukupni rashodi i izdaci</w:t>
            </w:r>
          </w:p>
        </w:tc>
        <w:tc>
          <w:tcPr>
            <w:tcW w:w="3008" w:type="dxa"/>
          </w:tcPr>
          <w:p w:rsidR="00EA52C1" w:rsidRPr="003872D6" w:rsidRDefault="00EA52C1" w:rsidP="005460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614.048,61</w:t>
            </w:r>
          </w:p>
        </w:tc>
        <w:tc>
          <w:tcPr>
            <w:tcW w:w="3514" w:type="dxa"/>
          </w:tcPr>
          <w:p w:rsidR="00EA52C1" w:rsidRPr="003872D6" w:rsidRDefault="003F401E" w:rsidP="008101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764.456,98</w:t>
            </w:r>
          </w:p>
        </w:tc>
      </w:tr>
      <w:tr w:rsidR="00EA52C1" w:rsidRPr="003872D6" w:rsidTr="006F61ED">
        <w:tc>
          <w:tcPr>
            <w:tcW w:w="3054" w:type="dxa"/>
          </w:tcPr>
          <w:p w:rsidR="00EA52C1" w:rsidRPr="003872D6" w:rsidRDefault="00EA52C1" w:rsidP="003872D6">
            <w:pPr>
              <w:jc w:val="both"/>
              <w:rPr>
                <w:sz w:val="24"/>
                <w:szCs w:val="24"/>
              </w:rPr>
            </w:pPr>
            <w:r w:rsidRPr="003872D6">
              <w:rPr>
                <w:sz w:val="24"/>
                <w:szCs w:val="24"/>
              </w:rPr>
              <w:t>Višak/</w:t>
            </w:r>
            <w:r w:rsidRPr="006F61ED">
              <w:rPr>
                <w:sz w:val="24"/>
                <w:szCs w:val="24"/>
              </w:rPr>
              <w:t>manjak prihoda</w:t>
            </w:r>
          </w:p>
        </w:tc>
        <w:tc>
          <w:tcPr>
            <w:tcW w:w="3008" w:type="dxa"/>
          </w:tcPr>
          <w:p w:rsidR="00EA52C1" w:rsidRPr="003872D6" w:rsidRDefault="00EA52C1" w:rsidP="005460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14.196,04</w:t>
            </w:r>
          </w:p>
        </w:tc>
        <w:tc>
          <w:tcPr>
            <w:tcW w:w="3514" w:type="dxa"/>
          </w:tcPr>
          <w:p w:rsidR="00EA52C1" w:rsidRPr="008F79BD" w:rsidRDefault="008F79BD" w:rsidP="008101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A52C1" w:rsidRPr="008F79BD">
              <w:rPr>
                <w:sz w:val="24"/>
                <w:szCs w:val="24"/>
              </w:rPr>
              <w:t>1</w:t>
            </w:r>
            <w:r w:rsidR="003F401E" w:rsidRPr="008F79BD">
              <w:rPr>
                <w:sz w:val="24"/>
                <w:szCs w:val="24"/>
              </w:rPr>
              <w:t>9.529,36</w:t>
            </w:r>
          </w:p>
        </w:tc>
      </w:tr>
      <w:tr w:rsidR="00EA52C1" w:rsidRPr="003872D6" w:rsidTr="006F61ED">
        <w:tc>
          <w:tcPr>
            <w:tcW w:w="3054" w:type="dxa"/>
          </w:tcPr>
          <w:p w:rsidR="00EA52C1" w:rsidRPr="003872D6" w:rsidRDefault="00EA52C1" w:rsidP="003872D6">
            <w:pPr>
              <w:jc w:val="both"/>
              <w:rPr>
                <w:sz w:val="24"/>
                <w:szCs w:val="24"/>
              </w:rPr>
            </w:pPr>
            <w:r w:rsidRPr="008F79BD">
              <w:rPr>
                <w:b/>
                <w:sz w:val="24"/>
                <w:szCs w:val="24"/>
              </w:rPr>
              <w:t>Višak</w:t>
            </w:r>
            <w:r w:rsidR="008F79BD">
              <w:rPr>
                <w:sz w:val="24"/>
                <w:szCs w:val="24"/>
              </w:rPr>
              <w:t xml:space="preserve">/manjak </w:t>
            </w:r>
            <w:r w:rsidRPr="003872D6">
              <w:rPr>
                <w:sz w:val="24"/>
                <w:szCs w:val="24"/>
              </w:rPr>
              <w:t>prihoda preneseni</w:t>
            </w:r>
          </w:p>
        </w:tc>
        <w:tc>
          <w:tcPr>
            <w:tcW w:w="3008" w:type="dxa"/>
          </w:tcPr>
          <w:p w:rsidR="00EA52C1" w:rsidRDefault="00EA52C1" w:rsidP="00546072">
            <w:pPr>
              <w:jc w:val="both"/>
              <w:rPr>
                <w:sz w:val="24"/>
                <w:szCs w:val="24"/>
              </w:rPr>
            </w:pPr>
            <w:r w:rsidRPr="006F61ED">
              <w:rPr>
                <w:b/>
                <w:sz w:val="24"/>
                <w:szCs w:val="24"/>
              </w:rPr>
              <w:t xml:space="preserve">5.286,32 </w:t>
            </w:r>
            <w:r>
              <w:rPr>
                <w:sz w:val="24"/>
                <w:szCs w:val="24"/>
              </w:rPr>
              <w:t xml:space="preserve">umanjen u odnosu na prošlu godinu zbog knjiženja razlika nastalih konverzijom kune u euro </w:t>
            </w:r>
            <w:r>
              <w:rPr>
                <w:sz w:val="24"/>
                <w:szCs w:val="24"/>
              </w:rPr>
              <w:lastRenderedPageBreak/>
              <w:t>0,30 eura i povratom sredstava projekta školske sheme 11,60 eura.</w:t>
            </w:r>
          </w:p>
          <w:p w:rsidR="006F61ED" w:rsidRPr="003872D6" w:rsidRDefault="006F61ED" w:rsidP="005460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4" w:type="dxa"/>
          </w:tcPr>
          <w:p w:rsidR="00AB56C0" w:rsidRDefault="003F401E" w:rsidP="003872D6">
            <w:pPr>
              <w:jc w:val="both"/>
              <w:rPr>
                <w:sz w:val="24"/>
                <w:szCs w:val="24"/>
              </w:rPr>
            </w:pPr>
            <w:r w:rsidRPr="006F61ED">
              <w:rPr>
                <w:b/>
                <w:sz w:val="24"/>
                <w:szCs w:val="24"/>
              </w:rPr>
              <w:lastRenderedPageBreak/>
              <w:t>17.986,63</w:t>
            </w:r>
            <w:r w:rsidR="00EA52C1">
              <w:rPr>
                <w:sz w:val="24"/>
                <w:szCs w:val="24"/>
              </w:rPr>
              <w:t xml:space="preserve"> umanjen u odnosu na prošlu godinu</w:t>
            </w:r>
            <w:r>
              <w:rPr>
                <w:sz w:val="24"/>
                <w:szCs w:val="24"/>
              </w:rPr>
              <w:t xml:space="preserve"> odnosno stanje </w:t>
            </w:r>
            <w:r w:rsidR="006F61ED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</w:t>
            </w:r>
            <w:r w:rsidR="006F61E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</w:t>
            </w:r>
            <w:r w:rsidR="006F61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 kada je iznosio 19.482,36 eura</w:t>
            </w:r>
            <w:r w:rsidR="003E5948">
              <w:rPr>
                <w:sz w:val="24"/>
                <w:szCs w:val="24"/>
              </w:rPr>
              <w:t xml:space="preserve"> zbog</w:t>
            </w:r>
            <w:r w:rsidR="00EA52C1">
              <w:rPr>
                <w:sz w:val="24"/>
                <w:szCs w:val="24"/>
              </w:rPr>
              <w:t xml:space="preserve"> r</w:t>
            </w:r>
            <w:r w:rsidR="003E5948">
              <w:rPr>
                <w:sz w:val="24"/>
                <w:szCs w:val="24"/>
              </w:rPr>
              <w:t xml:space="preserve">azlika </w:t>
            </w:r>
            <w:r w:rsidR="003E5948">
              <w:rPr>
                <w:sz w:val="24"/>
                <w:szCs w:val="24"/>
              </w:rPr>
              <w:lastRenderedPageBreak/>
              <w:t>nastalih kod knjiženja plaća i računa u rashode 2023, a plaćeni su u 2024. godini  0,01 euro, vraćanje</w:t>
            </w:r>
            <w:r w:rsidR="00EA52C1">
              <w:rPr>
                <w:sz w:val="24"/>
                <w:szCs w:val="24"/>
              </w:rPr>
              <w:t xml:space="preserve"> sredstava projekta školske sheme</w:t>
            </w:r>
            <w:r w:rsidR="003E5948">
              <w:rPr>
                <w:sz w:val="24"/>
                <w:szCs w:val="24"/>
              </w:rPr>
              <w:t xml:space="preserve"> 32,12</w:t>
            </w:r>
            <w:r w:rsidR="00EA52C1">
              <w:rPr>
                <w:sz w:val="24"/>
                <w:szCs w:val="24"/>
              </w:rPr>
              <w:t xml:space="preserve"> eura</w:t>
            </w:r>
            <w:r w:rsidR="003E5948">
              <w:rPr>
                <w:sz w:val="24"/>
                <w:szCs w:val="24"/>
              </w:rPr>
              <w:t xml:space="preserve"> i vraćanje sredstava za prehranu učenika 1.803,41 euro (0,01+32,12+1.803,41=1.835,54)</w:t>
            </w:r>
          </w:p>
          <w:p w:rsidR="003E5948" w:rsidRPr="003872D6" w:rsidRDefault="00AB56C0" w:rsidP="003872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607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.822,17-1.835,54=17.986,63</w:t>
            </w:r>
          </w:p>
        </w:tc>
      </w:tr>
      <w:tr w:rsidR="00EA52C1" w:rsidRPr="003872D6" w:rsidTr="006F61ED">
        <w:tc>
          <w:tcPr>
            <w:tcW w:w="3054" w:type="dxa"/>
          </w:tcPr>
          <w:p w:rsidR="00EA52C1" w:rsidRPr="003872D6" w:rsidRDefault="00EA52C1" w:rsidP="003872D6">
            <w:pPr>
              <w:jc w:val="both"/>
              <w:rPr>
                <w:sz w:val="24"/>
                <w:szCs w:val="24"/>
              </w:rPr>
            </w:pPr>
            <w:r w:rsidRPr="003872D6">
              <w:rPr>
                <w:sz w:val="24"/>
                <w:szCs w:val="24"/>
              </w:rPr>
              <w:lastRenderedPageBreak/>
              <w:t>Višak/manjak prihoda raspoloživ u sljedećem razdoblju</w:t>
            </w:r>
          </w:p>
        </w:tc>
        <w:tc>
          <w:tcPr>
            <w:tcW w:w="3008" w:type="dxa"/>
          </w:tcPr>
          <w:p w:rsidR="00EA52C1" w:rsidRPr="003872D6" w:rsidRDefault="00AB56C0" w:rsidP="00AB56C0">
            <w:pPr>
              <w:rPr>
                <w:sz w:val="24"/>
                <w:szCs w:val="24"/>
              </w:rPr>
            </w:pPr>
            <w:r w:rsidRPr="00546072">
              <w:rPr>
                <w:b/>
                <w:sz w:val="24"/>
                <w:szCs w:val="24"/>
              </w:rPr>
              <w:t>1</w:t>
            </w:r>
            <w:r w:rsidR="00546072">
              <w:rPr>
                <w:b/>
                <w:sz w:val="24"/>
                <w:szCs w:val="24"/>
              </w:rPr>
              <w:t>9</w:t>
            </w:r>
            <w:r w:rsidRPr="00546072">
              <w:rPr>
                <w:b/>
                <w:sz w:val="24"/>
                <w:szCs w:val="24"/>
              </w:rPr>
              <w:t>.822,17</w:t>
            </w:r>
            <w:r>
              <w:rPr>
                <w:sz w:val="24"/>
                <w:szCs w:val="24"/>
              </w:rPr>
              <w:t xml:space="preserve"> , a stanje 31.12. 2023  godine je </w:t>
            </w:r>
            <w:r w:rsidR="00EA52C1">
              <w:rPr>
                <w:sz w:val="24"/>
                <w:szCs w:val="24"/>
              </w:rPr>
              <w:t>19.482,36</w:t>
            </w:r>
            <w:r w:rsidR="006F61ED">
              <w:rPr>
                <w:sz w:val="24"/>
                <w:szCs w:val="24"/>
              </w:rPr>
              <w:t xml:space="preserve"> +339,81= 19.822,17 stanje 1.1.2024. </w:t>
            </w:r>
            <w:r w:rsidR="00546072">
              <w:rPr>
                <w:sz w:val="24"/>
                <w:szCs w:val="24"/>
              </w:rPr>
              <w:t xml:space="preserve"> </w:t>
            </w:r>
            <w:r w:rsidR="006F61ED">
              <w:rPr>
                <w:sz w:val="24"/>
                <w:szCs w:val="24"/>
              </w:rPr>
              <w:t>korekcija knjiženja za novac u blagajni 339,81 izvor 4.0. koji je utrošen za izvor 1.0. opći prihodi i primici</w:t>
            </w:r>
          </w:p>
        </w:tc>
        <w:tc>
          <w:tcPr>
            <w:tcW w:w="3514" w:type="dxa"/>
          </w:tcPr>
          <w:p w:rsidR="00EA52C1" w:rsidRPr="00546072" w:rsidRDefault="00AB56C0" w:rsidP="008101C9">
            <w:pPr>
              <w:jc w:val="right"/>
              <w:rPr>
                <w:b/>
                <w:sz w:val="24"/>
                <w:szCs w:val="24"/>
              </w:rPr>
            </w:pPr>
            <w:r w:rsidRPr="00546072">
              <w:rPr>
                <w:b/>
                <w:sz w:val="24"/>
                <w:szCs w:val="24"/>
              </w:rPr>
              <w:t>-1.542,73</w:t>
            </w:r>
          </w:p>
        </w:tc>
      </w:tr>
      <w:tr w:rsidR="00EA52C1" w:rsidRPr="003872D6" w:rsidTr="006F61ED">
        <w:tc>
          <w:tcPr>
            <w:tcW w:w="3054" w:type="dxa"/>
          </w:tcPr>
          <w:p w:rsidR="00EA52C1" w:rsidRPr="003872D6" w:rsidRDefault="00EA52C1" w:rsidP="003872D6">
            <w:pPr>
              <w:jc w:val="both"/>
            </w:pPr>
            <w:r>
              <w:t>Metodološki manjak; plaća</w:t>
            </w:r>
            <w:r w:rsidR="0097717C">
              <w:t xml:space="preserve"> pomoćnici u nastavi i produženi boravak</w:t>
            </w:r>
            <w:r>
              <w:t xml:space="preserve"> za </w:t>
            </w:r>
            <w:r w:rsidR="0097717C">
              <w:t>12/2024</w:t>
            </w:r>
            <w:r>
              <w:t xml:space="preserve"> knjižena u rashode, a </w:t>
            </w:r>
            <w:r w:rsidR="00603B26">
              <w:t>prihodi će biti knjiženi iduće g</w:t>
            </w:r>
            <w:r>
              <w:t>odine kod isplate plaće na 6711</w:t>
            </w:r>
          </w:p>
        </w:tc>
        <w:tc>
          <w:tcPr>
            <w:tcW w:w="3008" w:type="dxa"/>
          </w:tcPr>
          <w:p w:rsidR="00EA52C1" w:rsidRDefault="00EA52C1" w:rsidP="00546072">
            <w:pPr>
              <w:jc w:val="right"/>
            </w:pPr>
            <w:r>
              <w:t>2.245,50</w:t>
            </w:r>
          </w:p>
        </w:tc>
        <w:tc>
          <w:tcPr>
            <w:tcW w:w="3514" w:type="dxa"/>
          </w:tcPr>
          <w:p w:rsidR="00EA52C1" w:rsidRDefault="0097717C" w:rsidP="008101C9">
            <w:pPr>
              <w:jc w:val="right"/>
            </w:pPr>
            <w:r>
              <w:t>5.742,84</w:t>
            </w:r>
          </w:p>
        </w:tc>
      </w:tr>
    </w:tbl>
    <w:p w:rsidR="00E25ABE" w:rsidRPr="003872D6" w:rsidRDefault="00E25ABE" w:rsidP="003872D6">
      <w:pPr>
        <w:jc w:val="both"/>
        <w:rPr>
          <w:b/>
        </w:rPr>
      </w:pPr>
    </w:p>
    <w:p w:rsidR="00E25ABE" w:rsidRPr="003872D6" w:rsidRDefault="00BC50A9" w:rsidP="003872D6">
      <w:pPr>
        <w:jc w:val="both"/>
        <w:rPr>
          <w:b/>
        </w:rPr>
      </w:pPr>
      <w:r w:rsidRPr="003872D6">
        <w:rPr>
          <w:b/>
        </w:rPr>
        <w:t>Struktura ostvarenog viška</w:t>
      </w:r>
      <w:r w:rsidR="0097717C">
        <w:rPr>
          <w:b/>
        </w:rPr>
        <w:t>/manjka</w:t>
      </w:r>
      <w:r w:rsidRPr="003872D6">
        <w:rPr>
          <w:b/>
        </w:rPr>
        <w:t xml:space="preserve"> prihoda po izvorima financiranja</w:t>
      </w:r>
    </w:p>
    <w:tbl>
      <w:tblPr>
        <w:tblStyle w:val="TableGrid"/>
        <w:tblW w:w="9606" w:type="dxa"/>
        <w:tblLook w:val="04A0"/>
      </w:tblPr>
      <w:tblGrid>
        <w:gridCol w:w="1242"/>
        <w:gridCol w:w="5142"/>
        <w:gridCol w:w="1662"/>
        <w:gridCol w:w="1560"/>
      </w:tblGrid>
      <w:tr w:rsidR="00301DE6" w:rsidRPr="003872D6" w:rsidTr="00301DE6">
        <w:tc>
          <w:tcPr>
            <w:tcW w:w="1242" w:type="dxa"/>
          </w:tcPr>
          <w:p w:rsidR="00301DE6" w:rsidRDefault="00301DE6" w:rsidP="003872D6">
            <w:pPr>
              <w:jc w:val="both"/>
            </w:pPr>
            <w:r>
              <w:t>1.</w:t>
            </w:r>
          </w:p>
        </w:tc>
        <w:tc>
          <w:tcPr>
            <w:tcW w:w="5142" w:type="dxa"/>
          </w:tcPr>
          <w:p w:rsidR="00301DE6" w:rsidRPr="003872D6" w:rsidRDefault="00301DE6" w:rsidP="003872D6">
            <w:pPr>
              <w:jc w:val="both"/>
            </w:pPr>
            <w:r>
              <w:t>Vlastiti prihodi</w:t>
            </w:r>
          </w:p>
        </w:tc>
        <w:tc>
          <w:tcPr>
            <w:tcW w:w="1662" w:type="dxa"/>
          </w:tcPr>
          <w:p w:rsidR="00301DE6" w:rsidRDefault="00A961D1" w:rsidP="00AE6E6C">
            <w:pPr>
              <w:jc w:val="right"/>
              <w:rPr>
                <w:b/>
              </w:rPr>
            </w:pPr>
            <w:r>
              <w:rPr>
                <w:b/>
              </w:rPr>
              <w:t>143,59</w:t>
            </w:r>
          </w:p>
        </w:tc>
        <w:tc>
          <w:tcPr>
            <w:tcW w:w="1560" w:type="dxa"/>
          </w:tcPr>
          <w:p w:rsidR="00301DE6" w:rsidRDefault="00A961D1" w:rsidP="00AE6E6C">
            <w:pPr>
              <w:jc w:val="right"/>
              <w:rPr>
                <w:b/>
              </w:rPr>
            </w:pPr>
            <w:r>
              <w:rPr>
                <w:b/>
              </w:rPr>
              <w:t>118,59</w:t>
            </w:r>
          </w:p>
        </w:tc>
      </w:tr>
      <w:tr w:rsidR="00301DE6" w:rsidRPr="003872D6" w:rsidTr="00301DE6">
        <w:tc>
          <w:tcPr>
            <w:tcW w:w="1242" w:type="dxa"/>
          </w:tcPr>
          <w:p w:rsidR="00301DE6" w:rsidRPr="003872D6" w:rsidRDefault="00E164DE" w:rsidP="003872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01DE6" w:rsidRPr="003872D6">
              <w:rPr>
                <w:sz w:val="24"/>
                <w:szCs w:val="24"/>
              </w:rPr>
              <w:t>.</w:t>
            </w:r>
          </w:p>
        </w:tc>
        <w:tc>
          <w:tcPr>
            <w:tcW w:w="5142" w:type="dxa"/>
          </w:tcPr>
          <w:p w:rsidR="00301DE6" w:rsidRPr="003872D6" w:rsidRDefault="00301DE6" w:rsidP="003872D6">
            <w:pPr>
              <w:jc w:val="both"/>
              <w:rPr>
                <w:sz w:val="24"/>
                <w:szCs w:val="24"/>
              </w:rPr>
            </w:pPr>
            <w:r w:rsidRPr="003872D6">
              <w:rPr>
                <w:sz w:val="24"/>
                <w:szCs w:val="24"/>
              </w:rPr>
              <w:t>Prihodi za posebne namjene-Prihodi</w:t>
            </w:r>
            <w:r w:rsidR="00A961D1">
              <w:rPr>
                <w:sz w:val="24"/>
                <w:szCs w:val="24"/>
              </w:rPr>
              <w:t xml:space="preserve"> od osiguranja za sanaciju štete,</w:t>
            </w:r>
            <w:r>
              <w:rPr>
                <w:sz w:val="24"/>
                <w:szCs w:val="24"/>
              </w:rPr>
              <w:t xml:space="preserve"> prehrane u školskoj kuhinji</w:t>
            </w:r>
            <w:r w:rsidR="00A961D1">
              <w:rPr>
                <w:sz w:val="24"/>
                <w:szCs w:val="24"/>
              </w:rPr>
              <w:t xml:space="preserve"> i boravku</w:t>
            </w:r>
            <w:r w:rsidR="00FD7733">
              <w:rPr>
                <w:sz w:val="24"/>
                <w:szCs w:val="24"/>
              </w:rPr>
              <w:t xml:space="preserve"> (školska kuhinja 1.666,09, boravak 68,10, 2.347,22 sanacija štete</w:t>
            </w:r>
            <w:r>
              <w:rPr>
                <w:sz w:val="24"/>
                <w:szCs w:val="24"/>
              </w:rPr>
              <w:t>)</w:t>
            </w:r>
            <w:r w:rsidRPr="003872D6">
              <w:rPr>
                <w:sz w:val="24"/>
                <w:szCs w:val="24"/>
              </w:rPr>
              <w:t xml:space="preserve"> (Izvor 4.0.)</w:t>
            </w:r>
          </w:p>
        </w:tc>
        <w:tc>
          <w:tcPr>
            <w:tcW w:w="1662" w:type="dxa"/>
          </w:tcPr>
          <w:p w:rsidR="00301DE6" w:rsidRPr="003872D6" w:rsidRDefault="00E164DE" w:rsidP="00AE6E6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21.584,27</w:t>
            </w:r>
          </w:p>
        </w:tc>
        <w:tc>
          <w:tcPr>
            <w:tcW w:w="1560" w:type="dxa"/>
          </w:tcPr>
          <w:p w:rsidR="00301DE6" w:rsidRPr="003872D6" w:rsidRDefault="00301DE6" w:rsidP="00341B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="00FD7733">
              <w:rPr>
                <w:b/>
                <w:sz w:val="24"/>
                <w:szCs w:val="24"/>
              </w:rPr>
              <w:t>081,41</w:t>
            </w:r>
          </w:p>
        </w:tc>
      </w:tr>
      <w:tr w:rsidR="00301DE6" w:rsidRPr="003872D6" w:rsidTr="00301DE6">
        <w:tc>
          <w:tcPr>
            <w:tcW w:w="1242" w:type="dxa"/>
          </w:tcPr>
          <w:p w:rsidR="00301DE6" w:rsidRDefault="00E164DE" w:rsidP="003872D6">
            <w:pPr>
              <w:jc w:val="both"/>
            </w:pPr>
            <w:r>
              <w:t>3</w:t>
            </w:r>
            <w:r w:rsidR="00301DE6">
              <w:t>.</w:t>
            </w:r>
          </w:p>
        </w:tc>
        <w:tc>
          <w:tcPr>
            <w:tcW w:w="5142" w:type="dxa"/>
          </w:tcPr>
          <w:p w:rsidR="00301DE6" w:rsidRPr="003872D6" w:rsidRDefault="00301DE6" w:rsidP="003872D6">
            <w:pPr>
              <w:jc w:val="both"/>
            </w:pPr>
            <w:r>
              <w:t>Metodološki manjak izvor 1.0. i 5.2.</w:t>
            </w:r>
          </w:p>
        </w:tc>
        <w:tc>
          <w:tcPr>
            <w:tcW w:w="1662" w:type="dxa"/>
          </w:tcPr>
          <w:p w:rsidR="00301DE6" w:rsidRDefault="00FD7733" w:rsidP="00AE6E6C">
            <w:pPr>
              <w:jc w:val="right"/>
              <w:rPr>
                <w:b/>
              </w:rPr>
            </w:pPr>
            <w:r>
              <w:rPr>
                <w:b/>
              </w:rPr>
              <w:t>2.245,50</w:t>
            </w:r>
          </w:p>
        </w:tc>
        <w:tc>
          <w:tcPr>
            <w:tcW w:w="1560" w:type="dxa"/>
          </w:tcPr>
          <w:p w:rsidR="00301DE6" w:rsidRDefault="00301DE6" w:rsidP="00341B0D">
            <w:pPr>
              <w:jc w:val="right"/>
              <w:rPr>
                <w:b/>
              </w:rPr>
            </w:pPr>
            <w:r>
              <w:rPr>
                <w:b/>
              </w:rPr>
              <w:t>5.742,84</w:t>
            </w:r>
          </w:p>
        </w:tc>
      </w:tr>
      <w:tr w:rsidR="00301DE6" w:rsidRPr="003872D6" w:rsidTr="00301DE6">
        <w:tc>
          <w:tcPr>
            <w:tcW w:w="1242" w:type="dxa"/>
          </w:tcPr>
          <w:p w:rsidR="00301DE6" w:rsidRDefault="00301DE6" w:rsidP="003872D6">
            <w:pPr>
              <w:jc w:val="both"/>
            </w:pPr>
          </w:p>
        </w:tc>
        <w:tc>
          <w:tcPr>
            <w:tcW w:w="5142" w:type="dxa"/>
          </w:tcPr>
          <w:p w:rsidR="00301DE6" w:rsidRDefault="00E164DE" w:rsidP="003872D6">
            <w:pPr>
              <w:jc w:val="both"/>
            </w:pPr>
            <w:r>
              <w:t>Višak/</w:t>
            </w:r>
            <w:r w:rsidR="00301DE6">
              <w:t>Manjak prihoda</w:t>
            </w:r>
          </w:p>
        </w:tc>
        <w:tc>
          <w:tcPr>
            <w:tcW w:w="1662" w:type="dxa"/>
          </w:tcPr>
          <w:p w:rsidR="00301DE6" w:rsidRDefault="00E164DE" w:rsidP="00AE6E6C">
            <w:pPr>
              <w:jc w:val="right"/>
              <w:rPr>
                <w:b/>
              </w:rPr>
            </w:pPr>
            <w:r>
              <w:rPr>
                <w:b/>
              </w:rPr>
              <w:t>19.482,36</w:t>
            </w:r>
          </w:p>
        </w:tc>
        <w:tc>
          <w:tcPr>
            <w:tcW w:w="1560" w:type="dxa"/>
          </w:tcPr>
          <w:p w:rsidR="00301DE6" w:rsidRDefault="00301DE6" w:rsidP="00341B0D">
            <w:pPr>
              <w:jc w:val="right"/>
              <w:rPr>
                <w:b/>
              </w:rPr>
            </w:pPr>
            <w:r>
              <w:rPr>
                <w:b/>
              </w:rPr>
              <w:t>-1.542,73</w:t>
            </w:r>
          </w:p>
        </w:tc>
      </w:tr>
    </w:tbl>
    <w:p w:rsidR="00BC50A9" w:rsidRPr="003872D6" w:rsidRDefault="00BC50A9" w:rsidP="003872D6">
      <w:pPr>
        <w:jc w:val="both"/>
      </w:pPr>
    </w:p>
    <w:p w:rsidR="00BC50A9" w:rsidRDefault="000052E9" w:rsidP="003872D6">
      <w:pPr>
        <w:jc w:val="both"/>
      </w:pPr>
      <w:r>
        <w:t>Ostvaren je manjak prihoda nad rashodima zbog metodološkog manjka prihoda za plaće i naknade</w:t>
      </w:r>
      <w:r w:rsidR="00687997">
        <w:t xml:space="preserve"> za pomoćnike u nastavi i produženi boravak</w:t>
      </w:r>
      <w:r>
        <w:t>.</w:t>
      </w:r>
      <w:r w:rsidR="00C142F3">
        <w:t xml:space="preserve"> Rashodi za plaće teretile su 2024. godinu, a prihodi se priznaju kod isplate plaće u 2025. godini.</w:t>
      </w:r>
    </w:p>
    <w:p w:rsidR="000052E9" w:rsidRPr="003872D6" w:rsidRDefault="000052E9" w:rsidP="003872D6">
      <w:pPr>
        <w:jc w:val="both"/>
      </w:pPr>
    </w:p>
    <w:p w:rsidR="00BC50A9" w:rsidRPr="003872D6" w:rsidRDefault="00BC50A9" w:rsidP="003872D6">
      <w:pPr>
        <w:jc w:val="both"/>
        <w:rPr>
          <w:b/>
          <w:u w:val="single"/>
        </w:rPr>
      </w:pPr>
      <w:r w:rsidRPr="003872D6">
        <w:rPr>
          <w:b/>
          <w:u w:val="single"/>
        </w:rPr>
        <w:t>OBRAZAC RAS FUNKCIJSKI</w:t>
      </w:r>
    </w:p>
    <w:p w:rsidR="00BC50A9" w:rsidRPr="003872D6" w:rsidRDefault="00D8073A" w:rsidP="003872D6">
      <w:pPr>
        <w:jc w:val="both"/>
      </w:pPr>
      <w:r w:rsidRPr="003872D6">
        <w:t>Evidentirana dodatna usluga u obrazovanju odnosi se na rashode za prehranu učenika u školskoj kuhinji.</w:t>
      </w:r>
    </w:p>
    <w:p w:rsidR="00014EFD" w:rsidRPr="003872D6" w:rsidRDefault="00014EFD" w:rsidP="003872D6">
      <w:pPr>
        <w:jc w:val="both"/>
        <w:rPr>
          <w:b/>
          <w:u w:val="single"/>
        </w:rPr>
      </w:pPr>
    </w:p>
    <w:p w:rsidR="00BC50A9" w:rsidRPr="003872D6" w:rsidRDefault="009F1F07" w:rsidP="003872D6">
      <w:pPr>
        <w:jc w:val="both"/>
        <w:rPr>
          <w:b/>
          <w:u w:val="single"/>
        </w:rPr>
      </w:pPr>
      <w:r w:rsidRPr="003872D6">
        <w:rPr>
          <w:b/>
          <w:u w:val="single"/>
        </w:rPr>
        <w:t>OBRAZAC BILANCA</w:t>
      </w:r>
    </w:p>
    <w:p w:rsidR="009F1F07" w:rsidRPr="003872D6" w:rsidRDefault="009F1F07" w:rsidP="003872D6">
      <w:pPr>
        <w:jc w:val="both"/>
      </w:pPr>
    </w:p>
    <w:p w:rsidR="009F1F07" w:rsidRPr="003872D6" w:rsidRDefault="009F1F07" w:rsidP="003872D6">
      <w:pPr>
        <w:jc w:val="both"/>
        <w:rPr>
          <w:b/>
        </w:rPr>
      </w:pPr>
      <w:r w:rsidRPr="003872D6">
        <w:rPr>
          <w:b/>
        </w:rPr>
        <w:t>I.</w:t>
      </w:r>
    </w:p>
    <w:p w:rsidR="00F901FC" w:rsidRPr="003872D6" w:rsidRDefault="00F901FC" w:rsidP="003872D6">
      <w:pPr>
        <w:jc w:val="both"/>
        <w:rPr>
          <w:b/>
        </w:rPr>
      </w:pPr>
      <w:r w:rsidRPr="003872D6">
        <w:rPr>
          <w:b/>
        </w:rPr>
        <w:t>Krediti i zajmovi</w:t>
      </w:r>
    </w:p>
    <w:p w:rsidR="009F1F07" w:rsidRPr="003872D6" w:rsidRDefault="009F1F07" w:rsidP="003872D6">
      <w:pPr>
        <w:jc w:val="both"/>
      </w:pPr>
      <w:r w:rsidRPr="003872D6">
        <w:t>Naša ustanova nema dugovanja po kreditima i zajmovima.</w:t>
      </w:r>
    </w:p>
    <w:p w:rsidR="009F1F07" w:rsidRPr="003872D6" w:rsidRDefault="009F1F07" w:rsidP="003872D6">
      <w:pPr>
        <w:jc w:val="both"/>
      </w:pPr>
    </w:p>
    <w:p w:rsidR="009F1F07" w:rsidRPr="003872D6" w:rsidRDefault="009F1F07" w:rsidP="003872D6">
      <w:pPr>
        <w:jc w:val="both"/>
        <w:rPr>
          <w:b/>
        </w:rPr>
      </w:pPr>
      <w:r w:rsidRPr="003872D6">
        <w:rPr>
          <w:b/>
        </w:rPr>
        <w:lastRenderedPageBreak/>
        <w:t>II.</w:t>
      </w:r>
    </w:p>
    <w:p w:rsidR="009F1F07" w:rsidRPr="003872D6" w:rsidRDefault="009F1F07" w:rsidP="003872D6">
      <w:pPr>
        <w:jc w:val="both"/>
      </w:pPr>
      <w:r w:rsidRPr="003872D6">
        <w:rPr>
          <w:b/>
        </w:rPr>
        <w:t xml:space="preserve">Ispravak vrijednosti </w:t>
      </w:r>
    </w:p>
    <w:p w:rsidR="009F1F07" w:rsidRPr="003872D6" w:rsidRDefault="009F1F07" w:rsidP="003872D6">
      <w:pPr>
        <w:jc w:val="both"/>
      </w:pPr>
      <w:r w:rsidRPr="003872D6">
        <w:t xml:space="preserve">Vrijednost postrojenja i opreme se ispravlja po prosječnim godišnjim stopama u skladu s pravilnikom o proračunskom računovodstvu i računskom planu, propisanim stopama ispravka vrijednosti dugotrajne imovine. Vijek trajanja opreme i postrojenja propisana je od pet do osam godina </w:t>
      </w:r>
      <w:r w:rsidR="008B71BB" w:rsidRPr="003872D6">
        <w:t xml:space="preserve">pa je </w:t>
      </w:r>
      <w:r w:rsidR="003872D6" w:rsidRPr="003872D6">
        <w:t>primijenjena</w:t>
      </w:r>
      <w:r w:rsidR="008B71BB" w:rsidRPr="003872D6">
        <w:t xml:space="preserve"> stopa ispravka vrijednosti od 12,5% do 25%. Oprema vrijednosti ispod 3.500,00 kuna otpisana je po stopi 100%.</w:t>
      </w:r>
    </w:p>
    <w:p w:rsidR="008B71BB" w:rsidRPr="003872D6" w:rsidRDefault="00687997" w:rsidP="003872D6">
      <w:pPr>
        <w:jc w:val="both"/>
      </w:pPr>
      <w:r>
        <w:t>U 2024</w:t>
      </w:r>
      <w:r w:rsidR="008B71BB" w:rsidRPr="003872D6">
        <w:t xml:space="preserve">. godini </w:t>
      </w:r>
      <w:r w:rsidR="003872D6" w:rsidRPr="003872D6">
        <w:t>nabavljeno</w:t>
      </w:r>
      <w:r w:rsidR="004D3BCB">
        <w:t xml:space="preserve"> je nefinancijske i</w:t>
      </w:r>
      <w:r>
        <w:t>movine u vrijednosti od 13.155,42</w:t>
      </w:r>
      <w:r w:rsidR="004D3BCB">
        <w:t xml:space="preserve"> eura od toga</w:t>
      </w:r>
      <w:r w:rsidR="00341B0D">
        <w:t xml:space="preserve"> uredske opreme,</w:t>
      </w:r>
      <w:r w:rsidR="008B71BB" w:rsidRPr="003872D6">
        <w:t xml:space="preserve"> </w:t>
      </w:r>
      <w:r w:rsidR="004D3BCB">
        <w:t>namještaja</w:t>
      </w:r>
      <w:r w:rsidR="00341B0D">
        <w:t xml:space="preserve"> i uređaja za potrebe redovnog poslovanja</w:t>
      </w:r>
      <w:r w:rsidR="004D3BCB">
        <w:t xml:space="preserve"> u vrijednosti</w:t>
      </w:r>
      <w:r>
        <w:t xml:space="preserve"> od 8.296,52</w:t>
      </w:r>
      <w:r w:rsidR="00A05DBF">
        <w:t xml:space="preserve"> eura</w:t>
      </w:r>
      <w:r w:rsidR="008B71BB" w:rsidRPr="003872D6">
        <w:t xml:space="preserve"> </w:t>
      </w:r>
      <w:r>
        <w:t>,</w:t>
      </w:r>
      <w:r w:rsidR="004D3BCB">
        <w:t xml:space="preserve"> knjiga</w:t>
      </w:r>
      <w:r w:rsidR="008B71BB" w:rsidRPr="003872D6">
        <w:t xml:space="preserve"> za školsku knjižnicu</w:t>
      </w:r>
      <w:r w:rsidR="00A05DBF">
        <w:t xml:space="preserve"> i školski</w:t>
      </w:r>
      <w:r w:rsidR="004D3BCB">
        <w:t>h</w:t>
      </w:r>
      <w:r w:rsidR="00A05DBF">
        <w:t xml:space="preserve"> udžbenici</w:t>
      </w:r>
      <w:r w:rsidR="008B71BB" w:rsidRPr="003872D6">
        <w:t xml:space="preserve"> u vrijedn</w:t>
      </w:r>
      <w:r>
        <w:t>osti od 4.375,01</w:t>
      </w:r>
      <w:r w:rsidR="00A05DBF">
        <w:t xml:space="preserve"> eura</w:t>
      </w:r>
      <w:r>
        <w:t xml:space="preserve"> te dodatnih ulaganja na građevinskim objektima od 483,89 eura.</w:t>
      </w:r>
    </w:p>
    <w:p w:rsidR="008B71BB" w:rsidRPr="003872D6" w:rsidRDefault="008B71BB" w:rsidP="003872D6">
      <w:pPr>
        <w:jc w:val="both"/>
      </w:pPr>
    </w:p>
    <w:tbl>
      <w:tblPr>
        <w:tblStyle w:val="TableGrid"/>
        <w:tblW w:w="4539" w:type="pct"/>
        <w:tblLook w:val="04A0"/>
      </w:tblPr>
      <w:tblGrid>
        <w:gridCol w:w="1244"/>
        <w:gridCol w:w="2331"/>
        <w:gridCol w:w="1965"/>
        <w:gridCol w:w="2105"/>
        <w:gridCol w:w="1048"/>
      </w:tblGrid>
      <w:tr w:rsidR="00F901FC" w:rsidRPr="003872D6" w:rsidTr="00687997">
        <w:tc>
          <w:tcPr>
            <w:tcW w:w="715" w:type="pct"/>
          </w:tcPr>
          <w:p w:rsidR="00F901FC" w:rsidRPr="003872D6" w:rsidRDefault="00F901FC" w:rsidP="003872D6">
            <w:pPr>
              <w:jc w:val="both"/>
              <w:rPr>
                <w:sz w:val="24"/>
                <w:szCs w:val="24"/>
              </w:rPr>
            </w:pPr>
            <w:r w:rsidRPr="003872D6">
              <w:rPr>
                <w:sz w:val="24"/>
                <w:szCs w:val="24"/>
              </w:rPr>
              <w:t>Račun</w:t>
            </w:r>
          </w:p>
        </w:tc>
        <w:tc>
          <w:tcPr>
            <w:tcW w:w="1341" w:type="pct"/>
          </w:tcPr>
          <w:p w:rsidR="00F901FC" w:rsidRPr="003872D6" w:rsidRDefault="00F901FC" w:rsidP="003872D6">
            <w:pPr>
              <w:jc w:val="both"/>
              <w:rPr>
                <w:sz w:val="24"/>
                <w:szCs w:val="24"/>
              </w:rPr>
            </w:pPr>
            <w:r w:rsidRPr="003872D6">
              <w:rPr>
                <w:sz w:val="24"/>
                <w:szCs w:val="24"/>
              </w:rPr>
              <w:t>Opis</w:t>
            </w:r>
          </w:p>
        </w:tc>
        <w:tc>
          <w:tcPr>
            <w:tcW w:w="1130" w:type="pct"/>
          </w:tcPr>
          <w:p w:rsidR="00F901FC" w:rsidRPr="003872D6" w:rsidRDefault="003872D6" w:rsidP="003872D6">
            <w:pPr>
              <w:jc w:val="both"/>
              <w:rPr>
                <w:sz w:val="24"/>
                <w:szCs w:val="24"/>
              </w:rPr>
            </w:pPr>
            <w:r w:rsidRPr="003872D6">
              <w:rPr>
                <w:sz w:val="24"/>
                <w:szCs w:val="24"/>
              </w:rPr>
              <w:t>Stanje</w:t>
            </w:r>
            <w:r w:rsidR="00F901FC" w:rsidRPr="003872D6">
              <w:rPr>
                <w:sz w:val="24"/>
                <w:szCs w:val="24"/>
              </w:rPr>
              <w:t xml:space="preserve"> 1.siječnja</w:t>
            </w:r>
          </w:p>
        </w:tc>
        <w:tc>
          <w:tcPr>
            <w:tcW w:w="1211" w:type="pct"/>
          </w:tcPr>
          <w:p w:rsidR="00F901FC" w:rsidRPr="003872D6" w:rsidRDefault="00F901FC" w:rsidP="003872D6">
            <w:pPr>
              <w:jc w:val="both"/>
              <w:rPr>
                <w:sz w:val="24"/>
                <w:szCs w:val="24"/>
              </w:rPr>
            </w:pPr>
            <w:r w:rsidRPr="003872D6">
              <w:rPr>
                <w:sz w:val="24"/>
                <w:szCs w:val="24"/>
              </w:rPr>
              <w:t>Stanje 31.prosinca</w:t>
            </w:r>
          </w:p>
        </w:tc>
        <w:tc>
          <w:tcPr>
            <w:tcW w:w="604" w:type="pct"/>
          </w:tcPr>
          <w:p w:rsidR="00F901FC" w:rsidRPr="003872D6" w:rsidRDefault="00F901FC" w:rsidP="003872D6">
            <w:pPr>
              <w:jc w:val="both"/>
              <w:rPr>
                <w:sz w:val="24"/>
                <w:szCs w:val="24"/>
              </w:rPr>
            </w:pPr>
            <w:r w:rsidRPr="003872D6">
              <w:rPr>
                <w:sz w:val="24"/>
                <w:szCs w:val="24"/>
              </w:rPr>
              <w:t>Indeks 5/4</w:t>
            </w:r>
          </w:p>
        </w:tc>
      </w:tr>
      <w:tr w:rsidR="00687997" w:rsidRPr="003872D6" w:rsidTr="00687997">
        <w:tc>
          <w:tcPr>
            <w:tcW w:w="715" w:type="pct"/>
          </w:tcPr>
          <w:p w:rsidR="00687997" w:rsidRPr="003872D6" w:rsidRDefault="00687997" w:rsidP="003872D6">
            <w:pPr>
              <w:jc w:val="both"/>
              <w:rPr>
                <w:sz w:val="24"/>
                <w:szCs w:val="24"/>
              </w:rPr>
            </w:pPr>
            <w:r w:rsidRPr="003872D6">
              <w:rPr>
                <w:sz w:val="24"/>
                <w:szCs w:val="24"/>
              </w:rPr>
              <w:t>022/02922</w:t>
            </w:r>
          </w:p>
        </w:tc>
        <w:tc>
          <w:tcPr>
            <w:tcW w:w="1341" w:type="pct"/>
          </w:tcPr>
          <w:p w:rsidR="00687997" w:rsidRPr="003872D6" w:rsidRDefault="00687997" w:rsidP="003872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0" w:type="pct"/>
          </w:tcPr>
          <w:p w:rsidR="00687997" w:rsidRPr="003872D6" w:rsidRDefault="00687997" w:rsidP="00341B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20.039,88</w:t>
            </w:r>
          </w:p>
        </w:tc>
        <w:tc>
          <w:tcPr>
            <w:tcW w:w="1211" w:type="pct"/>
          </w:tcPr>
          <w:p w:rsidR="00687997" w:rsidRPr="003872D6" w:rsidRDefault="00687997" w:rsidP="008101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29.035,69</w:t>
            </w:r>
          </w:p>
        </w:tc>
        <w:tc>
          <w:tcPr>
            <w:tcW w:w="604" w:type="pct"/>
          </w:tcPr>
          <w:p w:rsidR="00687997" w:rsidRPr="003872D6" w:rsidRDefault="00687997" w:rsidP="003872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144,9</w:t>
            </w:r>
          </w:p>
        </w:tc>
      </w:tr>
      <w:tr w:rsidR="00687997" w:rsidRPr="003872D6" w:rsidTr="00687997">
        <w:tc>
          <w:tcPr>
            <w:tcW w:w="715" w:type="pct"/>
          </w:tcPr>
          <w:p w:rsidR="00687997" w:rsidRPr="003872D6" w:rsidRDefault="00687997" w:rsidP="003872D6">
            <w:pPr>
              <w:jc w:val="both"/>
              <w:rPr>
                <w:sz w:val="24"/>
                <w:szCs w:val="24"/>
              </w:rPr>
            </w:pPr>
            <w:r w:rsidRPr="003872D6">
              <w:rPr>
                <w:sz w:val="24"/>
                <w:szCs w:val="24"/>
              </w:rPr>
              <w:t>0221</w:t>
            </w:r>
          </w:p>
        </w:tc>
        <w:tc>
          <w:tcPr>
            <w:tcW w:w="1341" w:type="pct"/>
          </w:tcPr>
          <w:p w:rsidR="00687997" w:rsidRPr="003872D6" w:rsidRDefault="00687997" w:rsidP="003872D6">
            <w:pPr>
              <w:jc w:val="both"/>
              <w:rPr>
                <w:sz w:val="24"/>
                <w:szCs w:val="24"/>
              </w:rPr>
            </w:pPr>
            <w:r w:rsidRPr="003872D6">
              <w:rPr>
                <w:sz w:val="24"/>
                <w:szCs w:val="24"/>
              </w:rPr>
              <w:t>Uredska oprema i namještaj</w:t>
            </w:r>
          </w:p>
        </w:tc>
        <w:tc>
          <w:tcPr>
            <w:tcW w:w="1130" w:type="pct"/>
          </w:tcPr>
          <w:p w:rsidR="00687997" w:rsidRPr="003872D6" w:rsidRDefault="00687997" w:rsidP="00341B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154.220,97</w:t>
            </w:r>
          </w:p>
        </w:tc>
        <w:tc>
          <w:tcPr>
            <w:tcW w:w="1211" w:type="pct"/>
          </w:tcPr>
          <w:p w:rsidR="00687997" w:rsidRPr="003872D6" w:rsidRDefault="00687997" w:rsidP="008101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164.412,90</w:t>
            </w:r>
          </w:p>
        </w:tc>
        <w:tc>
          <w:tcPr>
            <w:tcW w:w="604" w:type="pct"/>
          </w:tcPr>
          <w:p w:rsidR="00687997" w:rsidRPr="003872D6" w:rsidRDefault="00687997" w:rsidP="003872D6">
            <w:pPr>
              <w:jc w:val="both"/>
              <w:rPr>
                <w:sz w:val="24"/>
                <w:szCs w:val="24"/>
              </w:rPr>
            </w:pPr>
            <w:r w:rsidRPr="003872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06,6</w:t>
            </w:r>
          </w:p>
        </w:tc>
      </w:tr>
      <w:tr w:rsidR="00687997" w:rsidRPr="003872D6" w:rsidTr="00687997">
        <w:tc>
          <w:tcPr>
            <w:tcW w:w="715" w:type="pct"/>
          </w:tcPr>
          <w:p w:rsidR="00687997" w:rsidRPr="003872D6" w:rsidRDefault="00687997" w:rsidP="003872D6">
            <w:pPr>
              <w:jc w:val="both"/>
              <w:rPr>
                <w:sz w:val="24"/>
                <w:szCs w:val="24"/>
              </w:rPr>
            </w:pPr>
            <w:r w:rsidRPr="003872D6">
              <w:rPr>
                <w:sz w:val="24"/>
                <w:szCs w:val="24"/>
              </w:rPr>
              <w:t>0222</w:t>
            </w:r>
          </w:p>
        </w:tc>
        <w:tc>
          <w:tcPr>
            <w:tcW w:w="1341" w:type="pct"/>
          </w:tcPr>
          <w:p w:rsidR="00687997" w:rsidRPr="003872D6" w:rsidRDefault="00687997" w:rsidP="003872D6">
            <w:pPr>
              <w:jc w:val="both"/>
              <w:rPr>
                <w:sz w:val="24"/>
                <w:szCs w:val="24"/>
              </w:rPr>
            </w:pPr>
            <w:r w:rsidRPr="003872D6">
              <w:rPr>
                <w:sz w:val="24"/>
                <w:szCs w:val="24"/>
              </w:rPr>
              <w:t>Komunikacijska oprema</w:t>
            </w:r>
          </w:p>
        </w:tc>
        <w:tc>
          <w:tcPr>
            <w:tcW w:w="1130" w:type="pct"/>
          </w:tcPr>
          <w:p w:rsidR="00687997" w:rsidRPr="003872D6" w:rsidRDefault="00687997" w:rsidP="00341B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1.010,40</w:t>
            </w:r>
          </w:p>
        </w:tc>
        <w:tc>
          <w:tcPr>
            <w:tcW w:w="1211" w:type="pct"/>
          </w:tcPr>
          <w:p w:rsidR="00687997" w:rsidRPr="003872D6" w:rsidRDefault="00687997" w:rsidP="008101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1010,40</w:t>
            </w:r>
          </w:p>
        </w:tc>
        <w:tc>
          <w:tcPr>
            <w:tcW w:w="604" w:type="pct"/>
          </w:tcPr>
          <w:p w:rsidR="00687997" w:rsidRPr="003872D6" w:rsidRDefault="00687997" w:rsidP="003872D6">
            <w:pPr>
              <w:jc w:val="both"/>
              <w:rPr>
                <w:sz w:val="24"/>
                <w:szCs w:val="24"/>
              </w:rPr>
            </w:pPr>
            <w:r w:rsidRPr="003872D6">
              <w:rPr>
                <w:sz w:val="24"/>
                <w:szCs w:val="24"/>
              </w:rPr>
              <w:t>100</w:t>
            </w:r>
          </w:p>
        </w:tc>
      </w:tr>
      <w:tr w:rsidR="00687997" w:rsidRPr="003872D6" w:rsidTr="00687997">
        <w:tc>
          <w:tcPr>
            <w:tcW w:w="715" w:type="pct"/>
          </w:tcPr>
          <w:p w:rsidR="00687997" w:rsidRPr="003872D6" w:rsidRDefault="00687997" w:rsidP="003872D6">
            <w:pPr>
              <w:jc w:val="both"/>
              <w:rPr>
                <w:sz w:val="24"/>
                <w:szCs w:val="24"/>
              </w:rPr>
            </w:pPr>
            <w:r w:rsidRPr="003872D6">
              <w:rPr>
                <w:sz w:val="24"/>
                <w:szCs w:val="24"/>
              </w:rPr>
              <w:t>0223</w:t>
            </w:r>
          </w:p>
        </w:tc>
        <w:tc>
          <w:tcPr>
            <w:tcW w:w="1341" w:type="pct"/>
          </w:tcPr>
          <w:p w:rsidR="00687997" w:rsidRPr="003872D6" w:rsidRDefault="00687997" w:rsidP="003872D6">
            <w:pPr>
              <w:jc w:val="both"/>
              <w:rPr>
                <w:sz w:val="24"/>
                <w:szCs w:val="24"/>
              </w:rPr>
            </w:pPr>
            <w:r w:rsidRPr="003872D6">
              <w:rPr>
                <w:sz w:val="24"/>
                <w:szCs w:val="24"/>
              </w:rPr>
              <w:t>Oprema za održavanje i zaštitu</w:t>
            </w:r>
          </w:p>
        </w:tc>
        <w:tc>
          <w:tcPr>
            <w:tcW w:w="1130" w:type="pct"/>
          </w:tcPr>
          <w:p w:rsidR="00687997" w:rsidRPr="003872D6" w:rsidRDefault="00687997" w:rsidP="00341B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11.217,17</w:t>
            </w:r>
          </w:p>
        </w:tc>
        <w:tc>
          <w:tcPr>
            <w:tcW w:w="1211" w:type="pct"/>
          </w:tcPr>
          <w:p w:rsidR="00687997" w:rsidRPr="003872D6" w:rsidRDefault="00687997" w:rsidP="008101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11,.217,17</w:t>
            </w:r>
          </w:p>
        </w:tc>
        <w:tc>
          <w:tcPr>
            <w:tcW w:w="604" w:type="pct"/>
          </w:tcPr>
          <w:p w:rsidR="00687997" w:rsidRPr="003872D6" w:rsidRDefault="00687997" w:rsidP="003872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87997" w:rsidRPr="003872D6" w:rsidTr="00687997">
        <w:tc>
          <w:tcPr>
            <w:tcW w:w="715" w:type="pct"/>
          </w:tcPr>
          <w:p w:rsidR="00687997" w:rsidRPr="003872D6" w:rsidRDefault="00687997" w:rsidP="003872D6">
            <w:pPr>
              <w:jc w:val="both"/>
              <w:rPr>
                <w:sz w:val="24"/>
                <w:szCs w:val="24"/>
              </w:rPr>
            </w:pPr>
            <w:r w:rsidRPr="003872D6">
              <w:rPr>
                <w:sz w:val="24"/>
                <w:szCs w:val="24"/>
              </w:rPr>
              <w:t>0226</w:t>
            </w:r>
          </w:p>
        </w:tc>
        <w:tc>
          <w:tcPr>
            <w:tcW w:w="1341" w:type="pct"/>
          </w:tcPr>
          <w:p w:rsidR="00687997" w:rsidRPr="003872D6" w:rsidRDefault="00687997" w:rsidP="003872D6">
            <w:pPr>
              <w:jc w:val="both"/>
              <w:rPr>
                <w:sz w:val="24"/>
                <w:szCs w:val="24"/>
              </w:rPr>
            </w:pPr>
            <w:r w:rsidRPr="003872D6">
              <w:rPr>
                <w:sz w:val="24"/>
                <w:szCs w:val="24"/>
              </w:rPr>
              <w:t>Sportska i glazbena oprema</w:t>
            </w:r>
          </w:p>
        </w:tc>
        <w:tc>
          <w:tcPr>
            <w:tcW w:w="1130" w:type="pct"/>
          </w:tcPr>
          <w:p w:rsidR="00687997" w:rsidRPr="003872D6" w:rsidRDefault="00687997" w:rsidP="00341B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32.233,66</w:t>
            </w:r>
          </w:p>
        </w:tc>
        <w:tc>
          <w:tcPr>
            <w:tcW w:w="1211" w:type="pct"/>
          </w:tcPr>
          <w:p w:rsidR="00687997" w:rsidRPr="003872D6" w:rsidRDefault="00341B0D" w:rsidP="008101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32.803,61</w:t>
            </w:r>
          </w:p>
        </w:tc>
        <w:tc>
          <w:tcPr>
            <w:tcW w:w="604" w:type="pct"/>
          </w:tcPr>
          <w:p w:rsidR="00687997" w:rsidRPr="003872D6" w:rsidRDefault="00341B0D" w:rsidP="003872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68799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687997" w:rsidRPr="003872D6" w:rsidTr="00687997">
        <w:tc>
          <w:tcPr>
            <w:tcW w:w="715" w:type="pct"/>
          </w:tcPr>
          <w:p w:rsidR="00687997" w:rsidRPr="003872D6" w:rsidRDefault="00687997" w:rsidP="003872D6">
            <w:pPr>
              <w:jc w:val="both"/>
              <w:rPr>
                <w:sz w:val="24"/>
                <w:szCs w:val="24"/>
              </w:rPr>
            </w:pPr>
            <w:r w:rsidRPr="003872D6">
              <w:rPr>
                <w:sz w:val="24"/>
                <w:szCs w:val="24"/>
              </w:rPr>
              <w:t>0227</w:t>
            </w:r>
          </w:p>
        </w:tc>
        <w:tc>
          <w:tcPr>
            <w:tcW w:w="1341" w:type="pct"/>
          </w:tcPr>
          <w:p w:rsidR="00687997" w:rsidRPr="003872D6" w:rsidRDefault="00687997" w:rsidP="003872D6">
            <w:pPr>
              <w:jc w:val="both"/>
              <w:rPr>
                <w:sz w:val="24"/>
                <w:szCs w:val="24"/>
              </w:rPr>
            </w:pPr>
            <w:r w:rsidRPr="003872D6">
              <w:rPr>
                <w:sz w:val="24"/>
                <w:szCs w:val="24"/>
              </w:rPr>
              <w:t>Uređaji, strojevi i oprema za ostale namjene</w:t>
            </w:r>
          </w:p>
        </w:tc>
        <w:tc>
          <w:tcPr>
            <w:tcW w:w="1130" w:type="pct"/>
          </w:tcPr>
          <w:p w:rsidR="00687997" w:rsidRPr="003872D6" w:rsidRDefault="00687997" w:rsidP="00341B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54.354,93</w:t>
            </w:r>
          </w:p>
        </w:tc>
        <w:tc>
          <w:tcPr>
            <w:tcW w:w="1211" w:type="pct"/>
          </w:tcPr>
          <w:p w:rsidR="00687997" w:rsidRPr="003872D6" w:rsidRDefault="00341B0D" w:rsidP="008101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57.803,49</w:t>
            </w:r>
          </w:p>
        </w:tc>
        <w:tc>
          <w:tcPr>
            <w:tcW w:w="604" w:type="pct"/>
          </w:tcPr>
          <w:p w:rsidR="00687997" w:rsidRPr="003872D6" w:rsidRDefault="00341B0D" w:rsidP="003872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  <w:r w:rsidR="0068799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687997" w:rsidRPr="003872D6" w:rsidTr="00687997">
        <w:tc>
          <w:tcPr>
            <w:tcW w:w="715" w:type="pct"/>
          </w:tcPr>
          <w:p w:rsidR="00687997" w:rsidRPr="003872D6" w:rsidRDefault="00687997" w:rsidP="003872D6">
            <w:pPr>
              <w:jc w:val="both"/>
              <w:rPr>
                <w:sz w:val="24"/>
                <w:szCs w:val="24"/>
              </w:rPr>
            </w:pPr>
            <w:r w:rsidRPr="003872D6">
              <w:rPr>
                <w:sz w:val="24"/>
                <w:szCs w:val="24"/>
              </w:rPr>
              <w:t>02922</w:t>
            </w:r>
          </w:p>
        </w:tc>
        <w:tc>
          <w:tcPr>
            <w:tcW w:w="1341" w:type="pct"/>
          </w:tcPr>
          <w:p w:rsidR="00687997" w:rsidRPr="003872D6" w:rsidRDefault="00687997" w:rsidP="003872D6">
            <w:pPr>
              <w:jc w:val="both"/>
              <w:rPr>
                <w:sz w:val="24"/>
                <w:szCs w:val="24"/>
              </w:rPr>
            </w:pPr>
            <w:r w:rsidRPr="003872D6">
              <w:rPr>
                <w:sz w:val="24"/>
                <w:szCs w:val="24"/>
              </w:rPr>
              <w:t>Ispravak vrijednosti opreme</w:t>
            </w:r>
          </w:p>
        </w:tc>
        <w:tc>
          <w:tcPr>
            <w:tcW w:w="1130" w:type="pct"/>
          </w:tcPr>
          <w:p w:rsidR="00687997" w:rsidRPr="003872D6" w:rsidRDefault="00687997" w:rsidP="00341B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232.997,25</w:t>
            </w:r>
          </w:p>
        </w:tc>
        <w:tc>
          <w:tcPr>
            <w:tcW w:w="1211" w:type="pct"/>
          </w:tcPr>
          <w:p w:rsidR="00687997" w:rsidRPr="003872D6" w:rsidRDefault="00341B0D" w:rsidP="008101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238.211,88</w:t>
            </w:r>
          </w:p>
        </w:tc>
        <w:tc>
          <w:tcPr>
            <w:tcW w:w="604" w:type="pct"/>
          </w:tcPr>
          <w:p w:rsidR="00687997" w:rsidRPr="003872D6" w:rsidRDefault="00341B0D" w:rsidP="003872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687997">
              <w:rPr>
                <w:sz w:val="24"/>
                <w:szCs w:val="24"/>
              </w:rPr>
              <w:t>,2</w:t>
            </w:r>
          </w:p>
        </w:tc>
      </w:tr>
    </w:tbl>
    <w:p w:rsidR="009F1F07" w:rsidRPr="003872D6" w:rsidRDefault="009F1F07" w:rsidP="003872D6">
      <w:pPr>
        <w:jc w:val="both"/>
      </w:pPr>
    </w:p>
    <w:p w:rsidR="009F1F07" w:rsidRPr="003872D6" w:rsidRDefault="00341B0D" w:rsidP="003872D6">
      <w:pPr>
        <w:jc w:val="both"/>
      </w:pPr>
      <w:r>
        <w:t>U 2024</w:t>
      </w:r>
      <w:r w:rsidR="0086399A" w:rsidRPr="003872D6">
        <w:t>. godini isknji</w:t>
      </w:r>
      <w:r w:rsidR="00EA4AE5">
        <w:t xml:space="preserve">žena je imovina </w:t>
      </w:r>
      <w:r>
        <w:t>rashodovana 2023</w:t>
      </w:r>
      <w:r w:rsidR="0086399A" w:rsidRPr="003872D6">
        <w:t xml:space="preserve">. </w:t>
      </w:r>
      <w:r w:rsidR="00C142F3">
        <w:t>g</w:t>
      </w:r>
      <w:r w:rsidR="0086399A" w:rsidRPr="003872D6">
        <w:t>odine</w:t>
      </w:r>
      <w:r>
        <w:t xml:space="preserve"> u vrijednosti od 4.219,07 eura</w:t>
      </w:r>
      <w:r w:rsidR="0086399A" w:rsidRPr="003872D6">
        <w:t>.</w:t>
      </w:r>
    </w:p>
    <w:p w:rsidR="0086399A" w:rsidRDefault="0086399A" w:rsidP="003872D6">
      <w:pPr>
        <w:jc w:val="both"/>
      </w:pPr>
    </w:p>
    <w:p w:rsidR="00C142F3" w:rsidRDefault="00C142F3" w:rsidP="003872D6">
      <w:pPr>
        <w:jc w:val="both"/>
      </w:pPr>
    </w:p>
    <w:p w:rsidR="00C142F3" w:rsidRPr="003872D6" w:rsidRDefault="00C142F3" w:rsidP="003872D6">
      <w:pPr>
        <w:jc w:val="both"/>
      </w:pPr>
    </w:p>
    <w:p w:rsidR="0086399A" w:rsidRPr="003872D6" w:rsidRDefault="0086399A" w:rsidP="003872D6">
      <w:pPr>
        <w:jc w:val="both"/>
        <w:rPr>
          <w:b/>
        </w:rPr>
      </w:pPr>
      <w:r w:rsidRPr="003872D6">
        <w:rPr>
          <w:b/>
        </w:rPr>
        <w:t>III.</w:t>
      </w:r>
    </w:p>
    <w:p w:rsidR="0086399A" w:rsidRPr="003872D6" w:rsidRDefault="0086399A" w:rsidP="003872D6">
      <w:pPr>
        <w:jc w:val="both"/>
        <w:rPr>
          <w:b/>
        </w:rPr>
      </w:pPr>
      <w:r w:rsidRPr="003872D6">
        <w:rPr>
          <w:b/>
        </w:rPr>
        <w:t>Financijska imovina</w:t>
      </w:r>
    </w:p>
    <w:p w:rsidR="0086399A" w:rsidRPr="003872D6" w:rsidRDefault="0086399A" w:rsidP="00D42DC7">
      <w:pPr>
        <w:jc w:val="both"/>
      </w:pPr>
      <w:r w:rsidRPr="003872D6">
        <w:t>Škola ne posjeduje vlastiti račun u banci već posluje preko</w:t>
      </w:r>
      <w:r w:rsidR="004207DA">
        <w:t xml:space="preserve"> računa</w:t>
      </w:r>
      <w:r w:rsidRPr="003872D6">
        <w:t xml:space="preserve"> gradske riznice.</w:t>
      </w:r>
    </w:p>
    <w:p w:rsidR="002342DC" w:rsidRDefault="00341B0D" w:rsidP="00D42DC7">
      <w:pPr>
        <w:jc w:val="both"/>
      </w:pPr>
      <w:r>
        <w:t>S 31.12.2024. godine ukida se blagajničko poslovanje u</w:t>
      </w:r>
      <w:r w:rsidR="004207DA">
        <w:t xml:space="preserve"> Osnovnoj</w:t>
      </w:r>
      <w:r>
        <w:t xml:space="preserve"> školi</w:t>
      </w:r>
      <w:r w:rsidR="004207DA">
        <w:t xml:space="preserve"> Ivana Antolčića Komarevo</w:t>
      </w:r>
      <w:r>
        <w:t>.</w:t>
      </w:r>
      <w:r w:rsidR="00245A5D">
        <w:t xml:space="preserve"> Stanje blagajne je svedeno na nulu (0)</w:t>
      </w:r>
    </w:p>
    <w:p w:rsidR="00684201" w:rsidRDefault="00153800" w:rsidP="00D42DC7">
      <w:pPr>
        <w:jc w:val="both"/>
      </w:pPr>
      <w:r>
        <w:t>Od 1.4.2023. godine došlo je do promjene u knjiženju s gradskom riznicom. Uz konta razreda 3 , 4 i 6  uvedeno je i usklađivanje konta razreda 1  i  2.</w:t>
      </w:r>
      <w:r w:rsidR="00684201">
        <w:t xml:space="preserve"> </w:t>
      </w:r>
    </w:p>
    <w:p w:rsidR="00153800" w:rsidRDefault="00684201" w:rsidP="00D42DC7">
      <w:pPr>
        <w:jc w:val="both"/>
      </w:pPr>
      <w:r>
        <w:t xml:space="preserve">U 2025. godini mora se uskladiti cijela glavna knjiga proračunskog korisnika s evidencijom </w:t>
      </w:r>
      <w:r w:rsidR="0045106E">
        <w:t xml:space="preserve">kod </w:t>
      </w:r>
      <w:r>
        <w:t xml:space="preserve">osnivača.  </w:t>
      </w:r>
    </w:p>
    <w:p w:rsidR="00245A5D" w:rsidRDefault="00245A5D" w:rsidP="00D42DC7">
      <w:pPr>
        <w:jc w:val="both"/>
      </w:pPr>
      <w:r>
        <w:t>Stanja na dan 31.12.2024. godine</w:t>
      </w:r>
      <w:r w:rsidR="00684201">
        <w:t xml:space="preserve"> </w:t>
      </w:r>
      <w:r>
        <w:t>usklađena</w:t>
      </w:r>
      <w:r w:rsidR="00684201">
        <w:t xml:space="preserve"> su</w:t>
      </w:r>
      <w:r>
        <w:t xml:space="preserve"> na svim kontima razreda 3, 4, i 6. Na kontima razreda 1</w:t>
      </w:r>
      <w:r w:rsidR="00593F46">
        <w:t xml:space="preserve"> usklađeno je stanje na kontu 1672</w:t>
      </w:r>
      <w:r w:rsidR="00153800">
        <w:t xml:space="preserve"> </w:t>
      </w:r>
      <w:r w:rsidR="002342DC">
        <w:t>Potraživanja za prihode iz proračuna</w:t>
      </w:r>
      <w:r>
        <w:t xml:space="preserve"> i kontu blagajne 113.</w:t>
      </w:r>
    </w:p>
    <w:p w:rsidR="00153800" w:rsidRPr="003872D6" w:rsidRDefault="00245A5D" w:rsidP="00D42DC7">
      <w:pPr>
        <w:jc w:val="both"/>
      </w:pPr>
      <w:r>
        <w:t xml:space="preserve">Stanja na kontima razreda 2 i 9 nisu usklađena. </w:t>
      </w:r>
    </w:p>
    <w:p w:rsidR="0086399A" w:rsidRPr="003872D6" w:rsidRDefault="0086399A" w:rsidP="00D42DC7">
      <w:pPr>
        <w:jc w:val="both"/>
      </w:pPr>
    </w:p>
    <w:p w:rsidR="00C142F3" w:rsidRPr="003872D6" w:rsidRDefault="00C142F3" w:rsidP="003872D6">
      <w:pPr>
        <w:jc w:val="both"/>
        <w:rPr>
          <w:b/>
        </w:rPr>
      </w:pPr>
    </w:p>
    <w:p w:rsidR="0086399A" w:rsidRPr="003872D6" w:rsidRDefault="0086399A" w:rsidP="003872D6">
      <w:pPr>
        <w:jc w:val="both"/>
        <w:rPr>
          <w:b/>
        </w:rPr>
      </w:pPr>
      <w:r w:rsidRPr="003872D6">
        <w:rPr>
          <w:b/>
        </w:rPr>
        <w:t>IV.</w:t>
      </w:r>
    </w:p>
    <w:p w:rsidR="00EA4AE5" w:rsidRDefault="0086399A" w:rsidP="003872D6">
      <w:pPr>
        <w:jc w:val="both"/>
        <w:rPr>
          <w:b/>
        </w:rPr>
      </w:pPr>
      <w:r w:rsidRPr="003872D6">
        <w:rPr>
          <w:b/>
        </w:rPr>
        <w:t>Ostala potraživanja</w:t>
      </w:r>
      <w:r w:rsidR="0045106E">
        <w:rPr>
          <w:b/>
        </w:rPr>
        <w:t>:</w:t>
      </w:r>
    </w:p>
    <w:p w:rsidR="0086399A" w:rsidRPr="00EA4AE5" w:rsidRDefault="00EA4AE5" w:rsidP="003872D6">
      <w:pPr>
        <w:jc w:val="both"/>
        <w:rPr>
          <w:b/>
        </w:rPr>
      </w:pPr>
      <w:r>
        <w:t>P</w:t>
      </w:r>
      <w:r w:rsidR="0086399A" w:rsidRPr="003872D6">
        <w:t xml:space="preserve">otraživanja za bolovanje </w:t>
      </w:r>
      <w:r w:rsidR="00684201">
        <w:t>750,40</w:t>
      </w:r>
      <w:r>
        <w:t xml:space="preserve"> eura</w:t>
      </w:r>
      <w:r w:rsidR="004207DA">
        <w:t xml:space="preserve"> (578,48 eura iz državnog proračuna i 171,92 eura iz gradskog proračuna)</w:t>
      </w:r>
      <w:r w:rsidR="00486277" w:rsidRPr="003872D6">
        <w:t xml:space="preserve"> i dane</w:t>
      </w:r>
      <w:r>
        <w:t xml:space="preserve"> predujmove u iznosu od 663,61 euro</w:t>
      </w:r>
      <w:r w:rsidR="00486277" w:rsidRPr="003872D6">
        <w:t>.</w:t>
      </w:r>
    </w:p>
    <w:p w:rsidR="00EA4AE5" w:rsidRPr="003872D6" w:rsidRDefault="00EA4AE5" w:rsidP="003872D6">
      <w:pPr>
        <w:jc w:val="both"/>
      </w:pPr>
      <w:r>
        <w:t>Dani predujam od 663,61 euro</w:t>
      </w:r>
      <w:r w:rsidR="00486277" w:rsidRPr="003872D6">
        <w:t xml:space="preserve"> odnosi se na predujam</w:t>
      </w:r>
      <w:r w:rsidR="00B21920" w:rsidRPr="003872D6">
        <w:t xml:space="preserve">  za izradu pregradnih vrata uplaćen</w:t>
      </w:r>
      <w:r w:rsidR="00486277" w:rsidRPr="003872D6">
        <w:t xml:space="preserve"> prije deset godina. Obrtnik je otišao u stečaj i nije izvršio ugovor. Proveden je postupak ovrhe preko odvjetnice. Odvjetnica je savjetovala da ne otpisujemo potraživanje jer čekamo red na ovrhu, a obrtnik radi i polako otplaćuje dugove</w:t>
      </w:r>
      <w:r>
        <w:t>.</w:t>
      </w:r>
    </w:p>
    <w:p w:rsidR="00486277" w:rsidRDefault="00486277" w:rsidP="003872D6">
      <w:pPr>
        <w:jc w:val="both"/>
      </w:pPr>
      <w:r w:rsidRPr="003872D6">
        <w:t>Potraživanja za školsku shem</w:t>
      </w:r>
      <w:r w:rsidR="00EA4AE5">
        <w:t>u-državni proračun iz</w:t>
      </w:r>
      <w:r w:rsidR="00684201">
        <w:t>nose 279,64 eura i iz EU sredstva 612,35</w:t>
      </w:r>
      <w:r w:rsidR="00EA4AE5">
        <w:t xml:space="preserve"> eura</w:t>
      </w:r>
      <w:r w:rsidRPr="003872D6">
        <w:t>.</w:t>
      </w:r>
    </w:p>
    <w:p w:rsidR="004207DA" w:rsidRPr="003872D6" w:rsidRDefault="004207DA" w:rsidP="003872D6">
      <w:pPr>
        <w:jc w:val="both"/>
      </w:pPr>
      <w:r>
        <w:t>Potraživanja po posebnim propisima u iznosu od 90,00 eura odnosi se na potraživanja od roditelja za produženi boravak.</w:t>
      </w:r>
    </w:p>
    <w:p w:rsidR="00766D41" w:rsidRPr="003872D6" w:rsidRDefault="00766D41" w:rsidP="003872D6">
      <w:pPr>
        <w:jc w:val="both"/>
      </w:pPr>
    </w:p>
    <w:p w:rsidR="00766D41" w:rsidRPr="003872D6" w:rsidRDefault="00766D41" w:rsidP="003872D6">
      <w:pPr>
        <w:jc w:val="both"/>
        <w:rPr>
          <w:b/>
        </w:rPr>
      </w:pPr>
      <w:r w:rsidRPr="003872D6">
        <w:rPr>
          <w:b/>
        </w:rPr>
        <w:t>V.</w:t>
      </w:r>
    </w:p>
    <w:p w:rsidR="00766D41" w:rsidRPr="003872D6" w:rsidRDefault="00766D41" w:rsidP="003872D6">
      <w:pPr>
        <w:jc w:val="both"/>
        <w:rPr>
          <w:b/>
        </w:rPr>
      </w:pPr>
      <w:r w:rsidRPr="003872D6">
        <w:rPr>
          <w:b/>
        </w:rPr>
        <w:t>Kontinuirani rashodi budućih razdoblja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766D41" w:rsidRPr="003872D6" w:rsidTr="00766D41">
        <w:tc>
          <w:tcPr>
            <w:tcW w:w="3192" w:type="dxa"/>
          </w:tcPr>
          <w:p w:rsidR="00766D41" w:rsidRPr="003872D6" w:rsidRDefault="00766D41" w:rsidP="003872D6">
            <w:pPr>
              <w:jc w:val="both"/>
            </w:pPr>
          </w:p>
        </w:tc>
        <w:tc>
          <w:tcPr>
            <w:tcW w:w="3192" w:type="dxa"/>
          </w:tcPr>
          <w:p w:rsidR="00766D41" w:rsidRPr="003872D6" w:rsidRDefault="00766D41" w:rsidP="008101C9">
            <w:pPr>
              <w:jc w:val="right"/>
              <w:rPr>
                <w:b/>
              </w:rPr>
            </w:pPr>
            <w:r w:rsidRPr="003872D6">
              <w:rPr>
                <w:b/>
              </w:rPr>
              <w:t>202</w:t>
            </w:r>
            <w:r w:rsidR="00AC1E2E">
              <w:rPr>
                <w:b/>
              </w:rPr>
              <w:t>3</w:t>
            </w:r>
          </w:p>
        </w:tc>
        <w:tc>
          <w:tcPr>
            <w:tcW w:w="3192" w:type="dxa"/>
          </w:tcPr>
          <w:p w:rsidR="00766D41" w:rsidRPr="003872D6" w:rsidRDefault="00766D41" w:rsidP="008101C9">
            <w:pPr>
              <w:jc w:val="right"/>
              <w:rPr>
                <w:b/>
              </w:rPr>
            </w:pPr>
            <w:r w:rsidRPr="003872D6">
              <w:rPr>
                <w:b/>
              </w:rPr>
              <w:t>202</w:t>
            </w:r>
            <w:r w:rsidR="00EA4AE5">
              <w:rPr>
                <w:b/>
              </w:rPr>
              <w:t>3</w:t>
            </w:r>
          </w:p>
        </w:tc>
      </w:tr>
      <w:tr w:rsidR="00AC1E2E" w:rsidRPr="003872D6" w:rsidTr="00766D41">
        <w:tc>
          <w:tcPr>
            <w:tcW w:w="3192" w:type="dxa"/>
          </w:tcPr>
          <w:p w:rsidR="00AC1E2E" w:rsidRPr="003872D6" w:rsidRDefault="00AC1E2E" w:rsidP="003872D6">
            <w:pPr>
              <w:jc w:val="both"/>
            </w:pPr>
            <w:r>
              <w:t>Plaća za prosinac</w:t>
            </w:r>
            <w:r w:rsidR="00282CEF">
              <w:t xml:space="preserve"> MZO</w:t>
            </w:r>
            <w:r>
              <w:t xml:space="preserve">  </w:t>
            </w:r>
          </w:p>
        </w:tc>
        <w:tc>
          <w:tcPr>
            <w:tcW w:w="3192" w:type="dxa"/>
          </w:tcPr>
          <w:p w:rsidR="00AC1E2E" w:rsidRPr="003872D6" w:rsidRDefault="00AC1E2E" w:rsidP="009C5B15">
            <w:pPr>
              <w:jc w:val="right"/>
            </w:pPr>
            <w:r>
              <w:t>39.964,35</w:t>
            </w:r>
          </w:p>
        </w:tc>
        <w:tc>
          <w:tcPr>
            <w:tcW w:w="3192" w:type="dxa"/>
          </w:tcPr>
          <w:p w:rsidR="00AC1E2E" w:rsidRPr="003872D6" w:rsidRDefault="00AC1E2E" w:rsidP="008101C9">
            <w:pPr>
              <w:jc w:val="right"/>
            </w:pPr>
            <w:r>
              <w:t>47.271,12</w:t>
            </w:r>
          </w:p>
        </w:tc>
      </w:tr>
      <w:tr w:rsidR="00AC1E2E" w:rsidRPr="003872D6" w:rsidTr="00766D41">
        <w:tc>
          <w:tcPr>
            <w:tcW w:w="3192" w:type="dxa"/>
          </w:tcPr>
          <w:p w:rsidR="00AC1E2E" w:rsidRDefault="00AC1E2E" w:rsidP="003872D6">
            <w:pPr>
              <w:jc w:val="both"/>
            </w:pPr>
            <w:r>
              <w:t>Naknada za bolovanje prosinac</w:t>
            </w:r>
          </w:p>
        </w:tc>
        <w:tc>
          <w:tcPr>
            <w:tcW w:w="3192" w:type="dxa"/>
          </w:tcPr>
          <w:p w:rsidR="00AC1E2E" w:rsidRDefault="00AC1E2E" w:rsidP="009C5B15">
            <w:pPr>
              <w:jc w:val="right"/>
            </w:pPr>
            <w:r>
              <w:t>0</w:t>
            </w:r>
          </w:p>
        </w:tc>
        <w:tc>
          <w:tcPr>
            <w:tcW w:w="3192" w:type="dxa"/>
          </w:tcPr>
          <w:p w:rsidR="00AC1E2E" w:rsidRDefault="00AC1E2E" w:rsidP="008101C9">
            <w:pPr>
              <w:jc w:val="right"/>
            </w:pPr>
            <w:r>
              <w:t>565,04</w:t>
            </w:r>
          </w:p>
        </w:tc>
      </w:tr>
      <w:tr w:rsidR="00AC1E2E" w:rsidRPr="003872D6" w:rsidTr="00766D41">
        <w:tc>
          <w:tcPr>
            <w:tcW w:w="3192" w:type="dxa"/>
          </w:tcPr>
          <w:p w:rsidR="00AC1E2E" w:rsidRPr="003872D6" w:rsidRDefault="00AC1E2E" w:rsidP="00051D60">
            <w:pPr>
              <w:jc w:val="both"/>
            </w:pPr>
            <w:r w:rsidRPr="003872D6">
              <w:t xml:space="preserve">Naknada troškova zaposlenima </w:t>
            </w:r>
            <w:r>
              <w:t>za prosinac</w:t>
            </w:r>
          </w:p>
        </w:tc>
        <w:tc>
          <w:tcPr>
            <w:tcW w:w="3192" w:type="dxa"/>
          </w:tcPr>
          <w:p w:rsidR="00AC1E2E" w:rsidRPr="003872D6" w:rsidRDefault="00AC1E2E" w:rsidP="009C5B15">
            <w:pPr>
              <w:jc w:val="right"/>
            </w:pPr>
            <w:r>
              <w:t>1.332,03</w:t>
            </w:r>
          </w:p>
        </w:tc>
        <w:tc>
          <w:tcPr>
            <w:tcW w:w="3192" w:type="dxa"/>
          </w:tcPr>
          <w:p w:rsidR="00AC1E2E" w:rsidRPr="003872D6" w:rsidRDefault="00AC1E2E" w:rsidP="008101C9">
            <w:pPr>
              <w:jc w:val="right"/>
            </w:pPr>
            <w:r>
              <w:t>1.164,43</w:t>
            </w:r>
          </w:p>
        </w:tc>
      </w:tr>
      <w:tr w:rsidR="00AC1E2E" w:rsidRPr="003872D6" w:rsidTr="00766D41">
        <w:tc>
          <w:tcPr>
            <w:tcW w:w="3192" w:type="dxa"/>
          </w:tcPr>
          <w:p w:rsidR="00AC1E2E" w:rsidRPr="003872D6" w:rsidRDefault="00AC1E2E" w:rsidP="00051D60">
            <w:pPr>
              <w:jc w:val="both"/>
            </w:pPr>
            <w:r>
              <w:t>Uredski materijal i ostali materijalni rashodi 3221</w:t>
            </w:r>
          </w:p>
        </w:tc>
        <w:tc>
          <w:tcPr>
            <w:tcW w:w="3192" w:type="dxa"/>
          </w:tcPr>
          <w:p w:rsidR="00AC1E2E" w:rsidRDefault="00AC1E2E" w:rsidP="009C5B15">
            <w:pPr>
              <w:jc w:val="right"/>
            </w:pPr>
            <w:r>
              <w:t>0</w:t>
            </w:r>
          </w:p>
        </w:tc>
        <w:tc>
          <w:tcPr>
            <w:tcW w:w="3192" w:type="dxa"/>
          </w:tcPr>
          <w:p w:rsidR="00AC1E2E" w:rsidRDefault="00AC1E2E" w:rsidP="008101C9">
            <w:pPr>
              <w:jc w:val="right"/>
            </w:pPr>
            <w:r>
              <w:t>36,73</w:t>
            </w:r>
          </w:p>
        </w:tc>
      </w:tr>
      <w:tr w:rsidR="00AC1E2E" w:rsidRPr="003872D6" w:rsidTr="00766D41">
        <w:tc>
          <w:tcPr>
            <w:tcW w:w="3192" w:type="dxa"/>
          </w:tcPr>
          <w:p w:rsidR="00AC1E2E" w:rsidRPr="003872D6" w:rsidRDefault="00AC1E2E" w:rsidP="003872D6">
            <w:pPr>
              <w:jc w:val="both"/>
            </w:pPr>
            <w:r>
              <w:t>Materijal za tekuće i inv.održ. 3223</w:t>
            </w:r>
          </w:p>
        </w:tc>
        <w:tc>
          <w:tcPr>
            <w:tcW w:w="3192" w:type="dxa"/>
          </w:tcPr>
          <w:p w:rsidR="00AC1E2E" w:rsidRDefault="00AC1E2E" w:rsidP="009C5B15">
            <w:pPr>
              <w:jc w:val="right"/>
            </w:pPr>
            <w:r>
              <w:t>200,61</w:t>
            </w:r>
          </w:p>
        </w:tc>
        <w:tc>
          <w:tcPr>
            <w:tcW w:w="3192" w:type="dxa"/>
          </w:tcPr>
          <w:p w:rsidR="00AC1E2E" w:rsidRDefault="00282CEF" w:rsidP="008101C9">
            <w:pPr>
              <w:jc w:val="right"/>
            </w:pPr>
            <w:r>
              <w:t>0</w:t>
            </w:r>
          </w:p>
        </w:tc>
      </w:tr>
      <w:tr w:rsidR="00AC1E2E" w:rsidRPr="003872D6" w:rsidTr="00766D41">
        <w:tc>
          <w:tcPr>
            <w:tcW w:w="3192" w:type="dxa"/>
          </w:tcPr>
          <w:p w:rsidR="00AC1E2E" w:rsidRPr="003872D6" w:rsidRDefault="00AC1E2E" w:rsidP="003872D6">
            <w:pPr>
              <w:jc w:val="both"/>
            </w:pPr>
            <w:r w:rsidRPr="003872D6">
              <w:t>Rashodi za telefon</w:t>
            </w:r>
            <w:r>
              <w:t xml:space="preserve">  3231</w:t>
            </w:r>
          </w:p>
        </w:tc>
        <w:tc>
          <w:tcPr>
            <w:tcW w:w="3192" w:type="dxa"/>
          </w:tcPr>
          <w:p w:rsidR="00AC1E2E" w:rsidRPr="003872D6" w:rsidRDefault="00AC1E2E" w:rsidP="009C5B15">
            <w:pPr>
              <w:jc w:val="right"/>
            </w:pPr>
            <w:r>
              <w:t>86,23</w:t>
            </w:r>
          </w:p>
        </w:tc>
        <w:tc>
          <w:tcPr>
            <w:tcW w:w="3192" w:type="dxa"/>
          </w:tcPr>
          <w:p w:rsidR="00AC1E2E" w:rsidRPr="003872D6" w:rsidRDefault="00AC1E2E" w:rsidP="008101C9">
            <w:pPr>
              <w:jc w:val="right"/>
            </w:pPr>
            <w:r>
              <w:t>92,65</w:t>
            </w:r>
          </w:p>
        </w:tc>
      </w:tr>
      <w:tr w:rsidR="00AC1E2E" w:rsidRPr="003872D6" w:rsidTr="00766D41">
        <w:tc>
          <w:tcPr>
            <w:tcW w:w="3192" w:type="dxa"/>
          </w:tcPr>
          <w:p w:rsidR="00AC1E2E" w:rsidRPr="003872D6" w:rsidRDefault="00AC1E2E" w:rsidP="003872D6">
            <w:pPr>
              <w:jc w:val="both"/>
            </w:pPr>
            <w:r w:rsidRPr="003872D6">
              <w:t>Rashodi za komunalne usluge</w:t>
            </w:r>
            <w:r>
              <w:t xml:space="preserve"> 3234</w:t>
            </w:r>
          </w:p>
        </w:tc>
        <w:tc>
          <w:tcPr>
            <w:tcW w:w="3192" w:type="dxa"/>
          </w:tcPr>
          <w:p w:rsidR="00AC1E2E" w:rsidRPr="003872D6" w:rsidRDefault="00AC1E2E" w:rsidP="009C5B15">
            <w:pPr>
              <w:jc w:val="right"/>
            </w:pPr>
            <w:r>
              <w:t>38,57</w:t>
            </w:r>
          </w:p>
        </w:tc>
        <w:tc>
          <w:tcPr>
            <w:tcW w:w="3192" w:type="dxa"/>
          </w:tcPr>
          <w:p w:rsidR="00AC1E2E" w:rsidRPr="003872D6" w:rsidRDefault="00AC1E2E" w:rsidP="008101C9">
            <w:pPr>
              <w:jc w:val="right"/>
            </w:pPr>
            <w:r>
              <w:t>0</w:t>
            </w:r>
          </w:p>
        </w:tc>
      </w:tr>
      <w:tr w:rsidR="00AC1E2E" w:rsidRPr="003872D6" w:rsidTr="00766D41">
        <w:tc>
          <w:tcPr>
            <w:tcW w:w="3192" w:type="dxa"/>
          </w:tcPr>
          <w:p w:rsidR="00AC1E2E" w:rsidRPr="003872D6" w:rsidRDefault="00AC1E2E" w:rsidP="003872D6">
            <w:pPr>
              <w:jc w:val="both"/>
            </w:pPr>
            <w:r w:rsidRPr="003872D6">
              <w:t>Rashodi za intelektualne usluge</w:t>
            </w:r>
            <w:r>
              <w:t xml:space="preserve"> 3237</w:t>
            </w:r>
          </w:p>
        </w:tc>
        <w:tc>
          <w:tcPr>
            <w:tcW w:w="3192" w:type="dxa"/>
          </w:tcPr>
          <w:p w:rsidR="00AC1E2E" w:rsidRPr="003872D6" w:rsidRDefault="00AC1E2E" w:rsidP="009C5B15">
            <w:pPr>
              <w:jc w:val="right"/>
            </w:pPr>
            <w:r>
              <w:t>124,42</w:t>
            </w:r>
          </w:p>
        </w:tc>
        <w:tc>
          <w:tcPr>
            <w:tcW w:w="3192" w:type="dxa"/>
          </w:tcPr>
          <w:p w:rsidR="00AC1E2E" w:rsidRPr="003872D6" w:rsidRDefault="00AC1E2E" w:rsidP="008101C9">
            <w:pPr>
              <w:jc w:val="right"/>
            </w:pPr>
            <w:r>
              <w:t>81,25</w:t>
            </w:r>
          </w:p>
        </w:tc>
      </w:tr>
      <w:tr w:rsidR="00AC1E2E" w:rsidRPr="003872D6" w:rsidTr="00766D41">
        <w:tc>
          <w:tcPr>
            <w:tcW w:w="3192" w:type="dxa"/>
          </w:tcPr>
          <w:p w:rsidR="00AC1E2E" w:rsidRPr="003872D6" w:rsidRDefault="00AC1E2E" w:rsidP="003872D6">
            <w:pPr>
              <w:jc w:val="both"/>
            </w:pPr>
            <w:r w:rsidRPr="003872D6">
              <w:t>Rashodi za računalne usluge</w:t>
            </w:r>
          </w:p>
        </w:tc>
        <w:tc>
          <w:tcPr>
            <w:tcW w:w="3192" w:type="dxa"/>
          </w:tcPr>
          <w:p w:rsidR="00AC1E2E" w:rsidRPr="003872D6" w:rsidRDefault="00AC1E2E" w:rsidP="009C5B15">
            <w:pPr>
              <w:jc w:val="right"/>
            </w:pPr>
            <w:r>
              <w:t>134,39</w:t>
            </w:r>
          </w:p>
        </w:tc>
        <w:tc>
          <w:tcPr>
            <w:tcW w:w="3192" w:type="dxa"/>
          </w:tcPr>
          <w:p w:rsidR="00AC1E2E" w:rsidRPr="003872D6" w:rsidRDefault="00AC1E2E" w:rsidP="008101C9">
            <w:pPr>
              <w:jc w:val="right"/>
            </w:pPr>
            <w:r>
              <w:t>215,48</w:t>
            </w:r>
          </w:p>
        </w:tc>
      </w:tr>
      <w:tr w:rsidR="00AC1E2E" w:rsidRPr="003872D6" w:rsidTr="00766D41">
        <w:tc>
          <w:tcPr>
            <w:tcW w:w="3192" w:type="dxa"/>
          </w:tcPr>
          <w:p w:rsidR="00AC1E2E" w:rsidRPr="003872D6" w:rsidRDefault="00AC1E2E" w:rsidP="003872D6">
            <w:pPr>
              <w:jc w:val="both"/>
            </w:pPr>
            <w:r>
              <w:t>Ostale usluge 3239</w:t>
            </w:r>
          </w:p>
        </w:tc>
        <w:tc>
          <w:tcPr>
            <w:tcW w:w="3192" w:type="dxa"/>
          </w:tcPr>
          <w:p w:rsidR="00AC1E2E" w:rsidRPr="003872D6" w:rsidRDefault="00AC1E2E" w:rsidP="009C5B15">
            <w:pPr>
              <w:jc w:val="right"/>
            </w:pPr>
            <w:r>
              <w:t>17,50</w:t>
            </w:r>
          </w:p>
        </w:tc>
        <w:tc>
          <w:tcPr>
            <w:tcW w:w="3192" w:type="dxa"/>
          </w:tcPr>
          <w:p w:rsidR="00AC1E2E" w:rsidRPr="003872D6" w:rsidRDefault="00AC1E2E" w:rsidP="008101C9">
            <w:pPr>
              <w:jc w:val="right"/>
            </w:pPr>
            <w:r>
              <w:t>17,50</w:t>
            </w:r>
          </w:p>
        </w:tc>
      </w:tr>
      <w:tr w:rsidR="00AC1E2E" w:rsidRPr="003872D6" w:rsidTr="00766D41">
        <w:tc>
          <w:tcPr>
            <w:tcW w:w="3192" w:type="dxa"/>
          </w:tcPr>
          <w:p w:rsidR="00AC1E2E" w:rsidRPr="003872D6" w:rsidRDefault="00AC1E2E" w:rsidP="003872D6">
            <w:pPr>
              <w:jc w:val="both"/>
              <w:rPr>
                <w:b/>
              </w:rPr>
            </w:pPr>
            <w:r w:rsidRPr="003872D6">
              <w:rPr>
                <w:b/>
              </w:rPr>
              <w:t>Ukupno</w:t>
            </w:r>
          </w:p>
        </w:tc>
        <w:tc>
          <w:tcPr>
            <w:tcW w:w="3192" w:type="dxa"/>
          </w:tcPr>
          <w:p w:rsidR="00AC1E2E" w:rsidRPr="003872D6" w:rsidRDefault="00AC1E2E" w:rsidP="009C5B15">
            <w:pPr>
              <w:jc w:val="right"/>
              <w:rPr>
                <w:b/>
              </w:rPr>
            </w:pPr>
            <w:r>
              <w:rPr>
                <w:b/>
              </w:rPr>
              <w:t>41.898,10</w:t>
            </w:r>
          </w:p>
        </w:tc>
        <w:tc>
          <w:tcPr>
            <w:tcW w:w="3192" w:type="dxa"/>
          </w:tcPr>
          <w:p w:rsidR="00AC1E2E" w:rsidRPr="003872D6" w:rsidRDefault="00282CEF" w:rsidP="008101C9">
            <w:pPr>
              <w:jc w:val="right"/>
              <w:rPr>
                <w:b/>
              </w:rPr>
            </w:pPr>
            <w:r>
              <w:rPr>
                <w:b/>
              </w:rPr>
              <w:t>49.444,20</w:t>
            </w:r>
          </w:p>
        </w:tc>
      </w:tr>
    </w:tbl>
    <w:p w:rsidR="009F1F07" w:rsidRPr="003872D6" w:rsidRDefault="009F1F07" w:rsidP="003872D6">
      <w:pPr>
        <w:jc w:val="both"/>
      </w:pPr>
    </w:p>
    <w:p w:rsidR="009010EF" w:rsidRPr="003872D6" w:rsidRDefault="009010EF" w:rsidP="003872D6">
      <w:pPr>
        <w:jc w:val="both"/>
        <w:rPr>
          <w:b/>
          <w:u w:val="single"/>
        </w:rPr>
      </w:pPr>
      <w:r w:rsidRPr="003872D6">
        <w:rPr>
          <w:b/>
          <w:u w:val="single"/>
        </w:rPr>
        <w:t>OBRAZAC OBVEZE</w:t>
      </w:r>
    </w:p>
    <w:p w:rsidR="009010EF" w:rsidRPr="003872D6" w:rsidRDefault="009010EF" w:rsidP="003872D6">
      <w:pPr>
        <w:jc w:val="both"/>
        <w:rPr>
          <w:b/>
          <w:u w:val="single"/>
        </w:rPr>
      </w:pPr>
    </w:p>
    <w:p w:rsidR="003A10AA" w:rsidRPr="003872D6" w:rsidRDefault="009F1F07" w:rsidP="003872D6">
      <w:pPr>
        <w:jc w:val="both"/>
        <w:rPr>
          <w:b/>
        </w:rPr>
      </w:pPr>
      <w:r w:rsidRPr="003872D6">
        <w:rPr>
          <w:b/>
        </w:rPr>
        <w:t>I.</w:t>
      </w:r>
    </w:p>
    <w:p w:rsidR="009010EF" w:rsidRPr="003872D6" w:rsidRDefault="009010EF" w:rsidP="003872D6">
      <w:pPr>
        <w:jc w:val="both"/>
      </w:pPr>
      <w:r w:rsidRPr="003872D6">
        <w:t>Struktura obveza</w:t>
      </w:r>
    </w:p>
    <w:tbl>
      <w:tblPr>
        <w:tblStyle w:val="TableGrid"/>
        <w:tblW w:w="0" w:type="auto"/>
        <w:tblLook w:val="04A0"/>
      </w:tblPr>
      <w:tblGrid>
        <w:gridCol w:w="6487"/>
        <w:gridCol w:w="1559"/>
      </w:tblGrid>
      <w:tr w:rsidR="009010EF" w:rsidRPr="003872D6" w:rsidTr="00531F74">
        <w:tc>
          <w:tcPr>
            <w:tcW w:w="6487" w:type="dxa"/>
          </w:tcPr>
          <w:p w:rsidR="009010EF" w:rsidRPr="003872D6" w:rsidRDefault="00D8073A" w:rsidP="003872D6">
            <w:pPr>
              <w:jc w:val="both"/>
              <w:rPr>
                <w:b/>
              </w:rPr>
            </w:pPr>
            <w:r w:rsidRPr="003872D6">
              <w:rPr>
                <w:b/>
              </w:rPr>
              <w:t>Stanje obveza na dan 31.12</w:t>
            </w:r>
            <w:r w:rsidR="009010EF" w:rsidRPr="003872D6">
              <w:rPr>
                <w:b/>
              </w:rPr>
              <w:t>.202</w:t>
            </w:r>
            <w:r w:rsidR="00282CEF">
              <w:rPr>
                <w:b/>
              </w:rPr>
              <w:t>4</w:t>
            </w:r>
          </w:p>
        </w:tc>
        <w:tc>
          <w:tcPr>
            <w:tcW w:w="1559" w:type="dxa"/>
          </w:tcPr>
          <w:p w:rsidR="009010EF" w:rsidRPr="003872D6" w:rsidRDefault="00282CEF" w:rsidP="00AE6E6C">
            <w:pPr>
              <w:jc w:val="right"/>
              <w:rPr>
                <w:b/>
              </w:rPr>
            </w:pPr>
            <w:r>
              <w:rPr>
                <w:b/>
              </w:rPr>
              <w:t>58.462,29</w:t>
            </w:r>
            <w:r w:rsidR="00D8073A" w:rsidRPr="003872D6">
              <w:rPr>
                <w:b/>
              </w:rPr>
              <w:t xml:space="preserve">    </w:t>
            </w:r>
          </w:p>
        </w:tc>
      </w:tr>
      <w:tr w:rsidR="009010EF" w:rsidRPr="003872D6" w:rsidTr="00531F74">
        <w:tc>
          <w:tcPr>
            <w:tcW w:w="6487" w:type="dxa"/>
          </w:tcPr>
          <w:p w:rsidR="009010EF" w:rsidRPr="003872D6" w:rsidRDefault="009010EF" w:rsidP="003872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3872D6">
              <w:rPr>
                <w:rFonts w:ascii="Times New Roman" w:hAnsi="Times New Roman" w:cs="Times New Roman"/>
              </w:rPr>
              <w:t xml:space="preserve">Obveze za </w:t>
            </w:r>
            <w:r w:rsidR="00D8073A" w:rsidRPr="003872D6">
              <w:rPr>
                <w:rFonts w:ascii="Times New Roman" w:hAnsi="Times New Roman" w:cs="Times New Roman"/>
              </w:rPr>
              <w:t>zaposlene –plaća 12</w:t>
            </w:r>
            <w:r w:rsidR="00282CEF">
              <w:rPr>
                <w:rFonts w:ascii="Times New Roman" w:hAnsi="Times New Roman" w:cs="Times New Roman"/>
              </w:rPr>
              <w:t>/2024</w:t>
            </w:r>
            <w:r w:rsidRPr="003872D6">
              <w:rPr>
                <w:rFonts w:ascii="Times New Roman" w:hAnsi="Times New Roman" w:cs="Times New Roman"/>
              </w:rPr>
              <w:t>/2311</w:t>
            </w:r>
          </w:p>
        </w:tc>
        <w:tc>
          <w:tcPr>
            <w:tcW w:w="1559" w:type="dxa"/>
          </w:tcPr>
          <w:p w:rsidR="009010EF" w:rsidRPr="003872D6" w:rsidRDefault="00282CEF" w:rsidP="00AE6E6C">
            <w:pPr>
              <w:jc w:val="right"/>
            </w:pPr>
            <w:r>
              <w:t>33.988,74</w:t>
            </w:r>
          </w:p>
        </w:tc>
      </w:tr>
      <w:tr w:rsidR="00153800" w:rsidRPr="003872D6" w:rsidTr="00531F74">
        <w:tc>
          <w:tcPr>
            <w:tcW w:w="6487" w:type="dxa"/>
          </w:tcPr>
          <w:p w:rsidR="00153800" w:rsidRPr="003872D6" w:rsidRDefault="00153800" w:rsidP="003872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Obveze za naknade plaća-bol. Na teret HZZO 2312</w:t>
            </w:r>
          </w:p>
        </w:tc>
        <w:tc>
          <w:tcPr>
            <w:tcW w:w="1559" w:type="dxa"/>
          </w:tcPr>
          <w:p w:rsidR="00153800" w:rsidRDefault="00153800" w:rsidP="00AE6E6C">
            <w:pPr>
              <w:jc w:val="right"/>
            </w:pPr>
            <w:r>
              <w:t>5</w:t>
            </w:r>
            <w:r w:rsidR="00282CEF">
              <w:t>56,04</w:t>
            </w:r>
          </w:p>
        </w:tc>
      </w:tr>
      <w:tr w:rsidR="009010EF" w:rsidRPr="003872D6" w:rsidTr="00620C05">
        <w:trPr>
          <w:trHeight w:val="592"/>
        </w:trPr>
        <w:tc>
          <w:tcPr>
            <w:tcW w:w="6487" w:type="dxa"/>
          </w:tcPr>
          <w:p w:rsidR="009010EF" w:rsidRPr="003872D6" w:rsidRDefault="009010EF" w:rsidP="003872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3872D6">
              <w:rPr>
                <w:rFonts w:ascii="Times New Roman" w:hAnsi="Times New Roman" w:cs="Times New Roman"/>
              </w:rPr>
              <w:t>Obvez</w:t>
            </w:r>
            <w:r w:rsidR="00D8073A" w:rsidRPr="003872D6">
              <w:rPr>
                <w:rFonts w:ascii="Times New Roman" w:hAnsi="Times New Roman" w:cs="Times New Roman"/>
              </w:rPr>
              <w:t>e za poreze i prirez-plaća 12</w:t>
            </w:r>
            <w:r w:rsidR="00282CEF">
              <w:rPr>
                <w:rFonts w:ascii="Times New Roman" w:hAnsi="Times New Roman" w:cs="Times New Roman"/>
              </w:rPr>
              <w:t>/2024</w:t>
            </w:r>
            <w:r w:rsidRPr="003872D6">
              <w:rPr>
                <w:rFonts w:ascii="Times New Roman" w:hAnsi="Times New Roman" w:cs="Times New Roman"/>
              </w:rPr>
              <w:t>/2314</w:t>
            </w:r>
          </w:p>
        </w:tc>
        <w:tc>
          <w:tcPr>
            <w:tcW w:w="1559" w:type="dxa"/>
          </w:tcPr>
          <w:p w:rsidR="009010EF" w:rsidRPr="003872D6" w:rsidRDefault="00282CEF" w:rsidP="00AE6E6C">
            <w:pPr>
              <w:jc w:val="right"/>
            </w:pPr>
            <w:r>
              <w:t>4.175,72</w:t>
            </w:r>
          </w:p>
        </w:tc>
      </w:tr>
      <w:tr w:rsidR="009010EF" w:rsidRPr="003872D6" w:rsidTr="00531F74">
        <w:tc>
          <w:tcPr>
            <w:tcW w:w="6487" w:type="dxa"/>
          </w:tcPr>
          <w:p w:rsidR="009010EF" w:rsidRPr="003872D6" w:rsidRDefault="009010EF" w:rsidP="003872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3872D6">
              <w:rPr>
                <w:rFonts w:ascii="Times New Roman" w:hAnsi="Times New Roman" w:cs="Times New Roman"/>
              </w:rPr>
              <w:t xml:space="preserve">Obveze za </w:t>
            </w:r>
            <w:r w:rsidR="00D8073A" w:rsidRPr="003872D6">
              <w:rPr>
                <w:rFonts w:ascii="Times New Roman" w:hAnsi="Times New Roman" w:cs="Times New Roman"/>
              </w:rPr>
              <w:t>doprinose iz plaća 12</w:t>
            </w:r>
            <w:r w:rsidRPr="003872D6">
              <w:rPr>
                <w:rFonts w:ascii="Times New Roman" w:hAnsi="Times New Roman" w:cs="Times New Roman"/>
              </w:rPr>
              <w:t>/20</w:t>
            </w:r>
            <w:r w:rsidR="00282CEF">
              <w:rPr>
                <w:rFonts w:ascii="Times New Roman" w:hAnsi="Times New Roman" w:cs="Times New Roman"/>
              </w:rPr>
              <w:t>24</w:t>
            </w:r>
            <w:r w:rsidRPr="003872D6">
              <w:rPr>
                <w:rFonts w:ascii="Times New Roman" w:hAnsi="Times New Roman" w:cs="Times New Roman"/>
              </w:rPr>
              <w:t>/2315</w:t>
            </w:r>
          </w:p>
        </w:tc>
        <w:tc>
          <w:tcPr>
            <w:tcW w:w="1559" w:type="dxa"/>
          </w:tcPr>
          <w:p w:rsidR="009010EF" w:rsidRPr="003872D6" w:rsidRDefault="00282CEF" w:rsidP="00AE6E6C">
            <w:pPr>
              <w:jc w:val="right"/>
            </w:pPr>
            <w:r>
              <w:t>9.198,27</w:t>
            </w:r>
          </w:p>
        </w:tc>
      </w:tr>
      <w:tr w:rsidR="009010EF" w:rsidRPr="003872D6" w:rsidTr="00531F74">
        <w:tc>
          <w:tcPr>
            <w:tcW w:w="6487" w:type="dxa"/>
          </w:tcPr>
          <w:p w:rsidR="009010EF" w:rsidRPr="003872D6" w:rsidRDefault="00A75B50" w:rsidP="003872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3872D6">
              <w:rPr>
                <w:rFonts w:ascii="Times New Roman" w:hAnsi="Times New Roman" w:cs="Times New Roman"/>
              </w:rPr>
              <w:lastRenderedPageBreak/>
              <w:t>Obveze</w:t>
            </w:r>
            <w:r w:rsidR="00D8073A" w:rsidRPr="003872D6">
              <w:rPr>
                <w:rFonts w:ascii="Times New Roman" w:hAnsi="Times New Roman" w:cs="Times New Roman"/>
              </w:rPr>
              <w:t xml:space="preserve"> za doprinose na plaće 12</w:t>
            </w:r>
            <w:r w:rsidR="009010EF" w:rsidRPr="003872D6">
              <w:rPr>
                <w:rFonts w:ascii="Times New Roman" w:hAnsi="Times New Roman" w:cs="Times New Roman"/>
              </w:rPr>
              <w:t>/20</w:t>
            </w:r>
            <w:r w:rsidR="00282CEF">
              <w:rPr>
                <w:rFonts w:ascii="Times New Roman" w:hAnsi="Times New Roman" w:cs="Times New Roman"/>
              </w:rPr>
              <w:t>24</w:t>
            </w:r>
            <w:r w:rsidR="009010EF" w:rsidRPr="003872D6">
              <w:rPr>
                <w:rFonts w:ascii="Times New Roman" w:hAnsi="Times New Roman" w:cs="Times New Roman"/>
              </w:rPr>
              <w:t>/2316</w:t>
            </w:r>
          </w:p>
        </w:tc>
        <w:tc>
          <w:tcPr>
            <w:tcW w:w="1559" w:type="dxa"/>
          </w:tcPr>
          <w:p w:rsidR="009010EF" w:rsidRPr="003872D6" w:rsidRDefault="00282CEF" w:rsidP="00AE6E6C">
            <w:pPr>
              <w:jc w:val="right"/>
            </w:pPr>
            <w:r>
              <w:t>7.814,88</w:t>
            </w:r>
          </w:p>
        </w:tc>
      </w:tr>
      <w:tr w:rsidR="009010EF" w:rsidRPr="003872D6" w:rsidTr="00531F74">
        <w:tc>
          <w:tcPr>
            <w:tcW w:w="6487" w:type="dxa"/>
          </w:tcPr>
          <w:p w:rsidR="009010EF" w:rsidRPr="003872D6" w:rsidRDefault="00D8073A" w:rsidP="003872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3872D6">
              <w:rPr>
                <w:rFonts w:ascii="Times New Roman" w:hAnsi="Times New Roman" w:cs="Times New Roman"/>
              </w:rPr>
              <w:t>Naknade troškova zaposlenima 12</w:t>
            </w:r>
            <w:r w:rsidR="009010EF" w:rsidRPr="003872D6">
              <w:rPr>
                <w:rFonts w:ascii="Times New Roman" w:hAnsi="Times New Roman" w:cs="Times New Roman"/>
              </w:rPr>
              <w:t>/20</w:t>
            </w:r>
            <w:r w:rsidR="00282CEF">
              <w:rPr>
                <w:rFonts w:ascii="Times New Roman" w:hAnsi="Times New Roman" w:cs="Times New Roman"/>
              </w:rPr>
              <w:t>24</w:t>
            </w:r>
            <w:r w:rsidR="009010EF" w:rsidRPr="003872D6">
              <w:rPr>
                <w:rFonts w:ascii="Times New Roman" w:hAnsi="Times New Roman" w:cs="Times New Roman"/>
              </w:rPr>
              <w:t>/2321</w:t>
            </w:r>
          </w:p>
        </w:tc>
        <w:tc>
          <w:tcPr>
            <w:tcW w:w="1559" w:type="dxa"/>
          </w:tcPr>
          <w:p w:rsidR="009010EF" w:rsidRPr="003872D6" w:rsidRDefault="008101C9" w:rsidP="00AE6E6C">
            <w:pPr>
              <w:jc w:val="right"/>
            </w:pPr>
            <w:r>
              <w:t>1.</w:t>
            </w:r>
            <w:r w:rsidR="00282CEF">
              <w:t>525,63</w:t>
            </w:r>
          </w:p>
        </w:tc>
      </w:tr>
      <w:tr w:rsidR="009010EF" w:rsidRPr="003872D6" w:rsidTr="00531F74">
        <w:tc>
          <w:tcPr>
            <w:tcW w:w="6487" w:type="dxa"/>
          </w:tcPr>
          <w:p w:rsidR="009010EF" w:rsidRPr="003872D6" w:rsidRDefault="009010EF" w:rsidP="003872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3872D6">
              <w:rPr>
                <w:rFonts w:ascii="Times New Roman" w:hAnsi="Times New Roman" w:cs="Times New Roman"/>
              </w:rPr>
              <w:t>Obveze za materijal i energiju/2322</w:t>
            </w:r>
          </w:p>
        </w:tc>
        <w:tc>
          <w:tcPr>
            <w:tcW w:w="1559" w:type="dxa"/>
          </w:tcPr>
          <w:p w:rsidR="009010EF" w:rsidRPr="003872D6" w:rsidRDefault="00282CEF" w:rsidP="00282CEF">
            <w:pPr>
              <w:jc w:val="right"/>
            </w:pPr>
            <w:r>
              <w:t>36,73</w:t>
            </w:r>
          </w:p>
        </w:tc>
      </w:tr>
      <w:tr w:rsidR="009010EF" w:rsidRPr="003872D6" w:rsidTr="00531F74">
        <w:tc>
          <w:tcPr>
            <w:tcW w:w="6487" w:type="dxa"/>
          </w:tcPr>
          <w:p w:rsidR="009010EF" w:rsidRPr="003872D6" w:rsidRDefault="009010EF" w:rsidP="003872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3872D6">
              <w:rPr>
                <w:rFonts w:ascii="Times New Roman" w:hAnsi="Times New Roman" w:cs="Times New Roman"/>
              </w:rPr>
              <w:t>Obveze za usluge/2323</w:t>
            </w:r>
          </w:p>
        </w:tc>
        <w:tc>
          <w:tcPr>
            <w:tcW w:w="1559" w:type="dxa"/>
          </w:tcPr>
          <w:p w:rsidR="009010EF" w:rsidRPr="003872D6" w:rsidRDefault="008101C9" w:rsidP="00282CEF">
            <w:pPr>
              <w:jc w:val="right"/>
            </w:pPr>
            <w:r>
              <w:t>4</w:t>
            </w:r>
            <w:r w:rsidR="00282CEF">
              <w:t>06,88</w:t>
            </w:r>
          </w:p>
        </w:tc>
      </w:tr>
      <w:tr w:rsidR="009010EF" w:rsidRPr="003872D6" w:rsidTr="00531F74">
        <w:tc>
          <w:tcPr>
            <w:tcW w:w="6487" w:type="dxa"/>
          </w:tcPr>
          <w:p w:rsidR="009010EF" w:rsidRPr="003872D6" w:rsidRDefault="009C5B15" w:rsidP="003872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Obveze proračunskih korisnika za povrat u proračun /bolovanje na teret</w:t>
            </w:r>
            <w:r w:rsidR="009010EF" w:rsidRPr="003872D6">
              <w:rPr>
                <w:rFonts w:ascii="Times New Roman" w:hAnsi="Times New Roman" w:cs="Times New Roman"/>
              </w:rPr>
              <w:t xml:space="preserve"> HZZO/2395</w:t>
            </w:r>
            <w:r w:rsidR="000B01D5" w:rsidRPr="003872D6">
              <w:rPr>
                <w:rFonts w:ascii="Times New Roman" w:hAnsi="Times New Roman" w:cs="Times New Roman"/>
              </w:rPr>
              <w:t xml:space="preserve"> i ostale obveze</w:t>
            </w:r>
          </w:p>
        </w:tc>
        <w:tc>
          <w:tcPr>
            <w:tcW w:w="1559" w:type="dxa"/>
          </w:tcPr>
          <w:p w:rsidR="009010EF" w:rsidRPr="003872D6" w:rsidRDefault="00282CEF" w:rsidP="00282CEF">
            <w:pPr>
              <w:jc w:val="right"/>
            </w:pPr>
            <w:r>
              <w:t>750,40</w:t>
            </w:r>
          </w:p>
        </w:tc>
      </w:tr>
    </w:tbl>
    <w:p w:rsidR="00C66987" w:rsidRDefault="00C66987" w:rsidP="003872D6">
      <w:pPr>
        <w:jc w:val="both"/>
      </w:pPr>
    </w:p>
    <w:p w:rsidR="00C66987" w:rsidRDefault="00C66987" w:rsidP="003872D6">
      <w:pPr>
        <w:jc w:val="both"/>
      </w:pPr>
    </w:p>
    <w:p w:rsidR="009010EF" w:rsidRPr="003872D6" w:rsidRDefault="004D1DCC" w:rsidP="00C66987">
      <w:pPr>
        <w:jc w:val="both"/>
      </w:pPr>
      <w:r w:rsidRPr="003872D6">
        <w:t xml:space="preserve">Obveze u </w:t>
      </w:r>
      <w:r w:rsidR="003872D6" w:rsidRPr="003872D6">
        <w:t>iznosu</w:t>
      </w:r>
      <w:r w:rsidR="009C5B15">
        <w:t xml:space="preserve"> od 8.267,71 eura teretile su rashode u 2024. godini, a plaćene u siječnju 2025. godini;izvor 1.0./ plaće i naknade za pomoćnike u nastavi i produženi boravak.</w:t>
      </w:r>
    </w:p>
    <w:p w:rsidR="009010EF" w:rsidRPr="003872D6" w:rsidRDefault="009010EF" w:rsidP="00C66987">
      <w:pPr>
        <w:jc w:val="both"/>
      </w:pPr>
      <w:r w:rsidRPr="003872D6">
        <w:t>Obveze za zaposlene</w:t>
      </w:r>
      <w:r w:rsidR="009C5B15">
        <w:t xml:space="preserve"> iz državnog proračuna knjižene preko kontinuiranih rashoda budućih razdoblja</w:t>
      </w:r>
      <w:r w:rsidR="00C142F3">
        <w:t>, a</w:t>
      </w:r>
      <w:r w:rsidRPr="003872D6">
        <w:t xml:space="preserve"> dospije</w:t>
      </w:r>
      <w:r w:rsidR="009F1F07" w:rsidRPr="003872D6">
        <w:t>vaju na</w:t>
      </w:r>
      <w:r w:rsidR="00C142F3">
        <w:t xml:space="preserve"> naplatu u mjesecu siječnju 2025</w:t>
      </w:r>
      <w:r w:rsidR="009F1F07" w:rsidRPr="003872D6">
        <w:t xml:space="preserve"> godine</w:t>
      </w:r>
      <w:r w:rsidRPr="003872D6">
        <w:t>. Obveze z</w:t>
      </w:r>
      <w:r w:rsidR="009F1F07" w:rsidRPr="003872D6">
        <w:t>a robu i usluge u</w:t>
      </w:r>
      <w:r w:rsidR="00C142F3">
        <w:t xml:space="preserve"> mjesecu siječnju i veljači 2025</w:t>
      </w:r>
      <w:r w:rsidRPr="003872D6">
        <w:t>.</w:t>
      </w:r>
      <w:r w:rsidR="009F1F07" w:rsidRPr="003872D6">
        <w:t>godine.</w:t>
      </w:r>
    </w:p>
    <w:p w:rsidR="009010EF" w:rsidRPr="003872D6" w:rsidRDefault="0045106E" w:rsidP="00C66987">
      <w:pPr>
        <w:jc w:val="both"/>
      </w:pPr>
      <w:r>
        <w:t>Ostale obveze</w:t>
      </w:r>
      <w:r w:rsidR="009010EF" w:rsidRPr="003872D6">
        <w:t xml:space="preserve"> za bolovanje na teret HZZO preko računa državne riznice</w:t>
      </w:r>
      <w:r w:rsidR="00C142F3">
        <w:t xml:space="preserve"> i gra</w:t>
      </w:r>
      <w:r>
        <w:t>d</w:t>
      </w:r>
      <w:r w:rsidR="00C142F3">
        <w:t>ske riznice</w:t>
      </w:r>
      <w:r w:rsidR="009010EF" w:rsidRPr="003872D6">
        <w:t>. Zahtjev za refundaciju se podnosi nakon isplate naknade za bolovanje. Riznica i HZZO vrše prijeboj sredstava i obavještavaju školu o stanju duga. Na temelju dostavljene obavijesti od strane MZO</w:t>
      </w:r>
      <w:r w:rsidR="00C142F3">
        <w:t xml:space="preserve"> i Grada Siska</w:t>
      </w:r>
      <w:r w:rsidR="009010EF" w:rsidRPr="003872D6">
        <w:t xml:space="preserve"> šk</w:t>
      </w:r>
      <w:r w:rsidR="009F1F07" w:rsidRPr="003872D6">
        <w:t>ola zatvara račune 12911 i 23958</w:t>
      </w:r>
      <w:r w:rsidR="009010EF" w:rsidRPr="003872D6">
        <w:t>.</w:t>
      </w:r>
    </w:p>
    <w:p w:rsidR="005D0D0B" w:rsidRPr="003872D6" w:rsidRDefault="005D0D0B" w:rsidP="003872D6">
      <w:pPr>
        <w:jc w:val="both"/>
      </w:pPr>
    </w:p>
    <w:p w:rsidR="005D0D0B" w:rsidRPr="003872D6" w:rsidRDefault="005D0D0B" w:rsidP="003872D6">
      <w:pPr>
        <w:jc w:val="both"/>
      </w:pPr>
    </w:p>
    <w:p w:rsidR="00C66987" w:rsidRDefault="00C66987" w:rsidP="003872D6">
      <w:pPr>
        <w:jc w:val="both"/>
        <w:rPr>
          <w:b/>
          <w:u w:val="single"/>
        </w:rPr>
      </w:pPr>
    </w:p>
    <w:p w:rsidR="00C66987" w:rsidRDefault="00C66987" w:rsidP="003872D6">
      <w:pPr>
        <w:jc w:val="both"/>
        <w:rPr>
          <w:b/>
          <w:u w:val="single"/>
        </w:rPr>
      </w:pPr>
    </w:p>
    <w:p w:rsidR="005D0D0B" w:rsidRPr="003872D6" w:rsidRDefault="005D0D0B" w:rsidP="003872D6">
      <w:pPr>
        <w:jc w:val="both"/>
        <w:rPr>
          <w:b/>
          <w:u w:val="single"/>
        </w:rPr>
      </w:pPr>
      <w:r w:rsidRPr="003872D6">
        <w:rPr>
          <w:b/>
          <w:u w:val="single"/>
        </w:rPr>
        <w:t>OBRAZAC P-VRIO</w:t>
      </w:r>
    </w:p>
    <w:p w:rsidR="009010EF" w:rsidRPr="003872D6" w:rsidRDefault="005D0D0B" w:rsidP="003872D6">
      <w:pPr>
        <w:jc w:val="both"/>
      </w:pPr>
      <w:r w:rsidRPr="003872D6">
        <w:t>U obračunskom razdoblju nismo imali promjena u vrijednosti i obujmu imovine i obveza.</w:t>
      </w:r>
    </w:p>
    <w:p w:rsidR="005D0D0B" w:rsidRPr="003872D6" w:rsidRDefault="005D0D0B" w:rsidP="003872D6">
      <w:pPr>
        <w:jc w:val="both"/>
      </w:pPr>
    </w:p>
    <w:p w:rsidR="005D0D0B" w:rsidRPr="003872D6" w:rsidRDefault="005D0D0B" w:rsidP="003872D6">
      <w:pPr>
        <w:jc w:val="both"/>
      </w:pPr>
    </w:p>
    <w:p w:rsidR="009010EF" w:rsidRPr="003872D6" w:rsidRDefault="003A10AA" w:rsidP="003872D6">
      <w:pPr>
        <w:jc w:val="both"/>
      </w:pPr>
      <w:r w:rsidRPr="003872D6">
        <w:t>U Gornjem Kom</w:t>
      </w:r>
      <w:r w:rsidR="00C142F3">
        <w:t>arevu, 28. siječnja 2025</w:t>
      </w:r>
      <w:r w:rsidR="009010EF" w:rsidRPr="003872D6">
        <w:t>. godine.</w:t>
      </w:r>
    </w:p>
    <w:p w:rsidR="009010EF" w:rsidRPr="003872D6" w:rsidRDefault="009010EF" w:rsidP="003872D6">
      <w:pPr>
        <w:jc w:val="both"/>
      </w:pPr>
    </w:p>
    <w:p w:rsidR="009010EF" w:rsidRPr="003872D6" w:rsidRDefault="009010EF" w:rsidP="003872D6">
      <w:pPr>
        <w:jc w:val="both"/>
      </w:pPr>
    </w:p>
    <w:p w:rsidR="009010EF" w:rsidRPr="003872D6" w:rsidRDefault="009010EF" w:rsidP="003872D6">
      <w:pPr>
        <w:jc w:val="both"/>
      </w:pPr>
    </w:p>
    <w:p w:rsidR="009010EF" w:rsidRPr="003872D6" w:rsidRDefault="009010EF" w:rsidP="003872D6">
      <w:pPr>
        <w:tabs>
          <w:tab w:val="left" w:pos="6465"/>
        </w:tabs>
        <w:jc w:val="both"/>
      </w:pPr>
      <w:r w:rsidRPr="003872D6">
        <w:t>Voditelj računovodstva</w:t>
      </w:r>
      <w:r w:rsidRPr="003872D6">
        <w:tab/>
        <w:t>Ravnateljica škole</w:t>
      </w:r>
    </w:p>
    <w:p w:rsidR="009010EF" w:rsidRPr="003872D6" w:rsidRDefault="009010EF" w:rsidP="003872D6">
      <w:pPr>
        <w:jc w:val="both"/>
      </w:pPr>
    </w:p>
    <w:p w:rsidR="009010EF" w:rsidRDefault="009010EF" w:rsidP="003872D6">
      <w:pPr>
        <w:tabs>
          <w:tab w:val="left" w:pos="5505"/>
        </w:tabs>
        <w:jc w:val="both"/>
      </w:pPr>
      <w:r w:rsidRPr="003872D6">
        <w:t>Nada Teljaga</w:t>
      </w:r>
      <w:r>
        <w:t xml:space="preserve">                                                                                        Gordana Vasić </w:t>
      </w:r>
    </w:p>
    <w:sectPr w:rsidR="009010EF" w:rsidSect="002A348B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4BE" w:rsidRDefault="00C804BE" w:rsidP="00EB7315">
      <w:r>
        <w:separator/>
      </w:r>
    </w:p>
  </w:endnote>
  <w:endnote w:type="continuationSeparator" w:id="1">
    <w:p w:rsidR="00C804BE" w:rsidRDefault="00C804BE" w:rsidP="00EB7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790141"/>
      <w:docPartObj>
        <w:docPartGallery w:val="Page Numbers (Bottom of Page)"/>
        <w:docPartUnique/>
      </w:docPartObj>
    </w:sdtPr>
    <w:sdtContent>
      <w:p w:rsidR="009C5B15" w:rsidRDefault="000817EE">
        <w:pPr>
          <w:pStyle w:val="Footer"/>
          <w:jc w:val="center"/>
        </w:pPr>
        <w:fldSimple w:instr=" PAGE   \* MERGEFORMAT ">
          <w:r w:rsidR="00603B26">
            <w:rPr>
              <w:noProof/>
            </w:rPr>
            <w:t>2</w:t>
          </w:r>
        </w:fldSimple>
      </w:p>
    </w:sdtContent>
  </w:sdt>
  <w:p w:rsidR="009C5B15" w:rsidRDefault="009C5B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4BE" w:rsidRDefault="00C804BE" w:rsidP="00EB7315">
      <w:r>
        <w:separator/>
      </w:r>
    </w:p>
  </w:footnote>
  <w:footnote w:type="continuationSeparator" w:id="1">
    <w:p w:rsidR="00C804BE" w:rsidRDefault="00C804BE" w:rsidP="00EB73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0886"/>
    <w:multiLevelType w:val="hybridMultilevel"/>
    <w:tmpl w:val="710C5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948BC"/>
    <w:multiLevelType w:val="hybridMultilevel"/>
    <w:tmpl w:val="D982E1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825FC"/>
    <w:multiLevelType w:val="hybridMultilevel"/>
    <w:tmpl w:val="4C4A1CF6"/>
    <w:lvl w:ilvl="0" w:tplc="98080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8740B"/>
    <w:multiLevelType w:val="hybridMultilevel"/>
    <w:tmpl w:val="222C7996"/>
    <w:lvl w:ilvl="0" w:tplc="93605BC6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01L6rhCuOrhUKNu31Scv9OfeG14=" w:salt="gkxTnZftApu+596bqqGsyQ==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D9E"/>
    <w:rsid w:val="0000151B"/>
    <w:rsid w:val="000052E9"/>
    <w:rsid w:val="00014EFD"/>
    <w:rsid w:val="00043592"/>
    <w:rsid w:val="0004663D"/>
    <w:rsid w:val="00051D60"/>
    <w:rsid w:val="000663F6"/>
    <w:rsid w:val="000817EE"/>
    <w:rsid w:val="000B01D5"/>
    <w:rsid w:val="000B5BC0"/>
    <w:rsid w:val="000F7BCA"/>
    <w:rsid w:val="00106B97"/>
    <w:rsid w:val="00113D30"/>
    <w:rsid w:val="00120238"/>
    <w:rsid w:val="00125321"/>
    <w:rsid w:val="001277DD"/>
    <w:rsid w:val="00153800"/>
    <w:rsid w:val="0017628F"/>
    <w:rsid w:val="001865BC"/>
    <w:rsid w:val="00186C5E"/>
    <w:rsid w:val="00193859"/>
    <w:rsid w:val="001A6B6A"/>
    <w:rsid w:val="00205DF3"/>
    <w:rsid w:val="002342DC"/>
    <w:rsid w:val="00245A5D"/>
    <w:rsid w:val="00253B87"/>
    <w:rsid w:val="00260F7A"/>
    <w:rsid w:val="00282CEF"/>
    <w:rsid w:val="00294735"/>
    <w:rsid w:val="0029695B"/>
    <w:rsid w:val="002A348B"/>
    <w:rsid w:val="002B0EEF"/>
    <w:rsid w:val="002E5E81"/>
    <w:rsid w:val="00300028"/>
    <w:rsid w:val="00300F51"/>
    <w:rsid w:val="00301DE6"/>
    <w:rsid w:val="00332D19"/>
    <w:rsid w:val="00335B64"/>
    <w:rsid w:val="00341B0D"/>
    <w:rsid w:val="003872D6"/>
    <w:rsid w:val="003A10AA"/>
    <w:rsid w:val="003B75F5"/>
    <w:rsid w:val="003C3BCF"/>
    <w:rsid w:val="003D40AE"/>
    <w:rsid w:val="003E5948"/>
    <w:rsid w:val="003F401E"/>
    <w:rsid w:val="003F6906"/>
    <w:rsid w:val="0040300D"/>
    <w:rsid w:val="004207DA"/>
    <w:rsid w:val="00426127"/>
    <w:rsid w:val="0045106E"/>
    <w:rsid w:val="00486277"/>
    <w:rsid w:val="004D175C"/>
    <w:rsid w:val="004D1DCC"/>
    <w:rsid w:val="004D3BCB"/>
    <w:rsid w:val="004F1BE6"/>
    <w:rsid w:val="004F6915"/>
    <w:rsid w:val="00531F74"/>
    <w:rsid w:val="00546072"/>
    <w:rsid w:val="00593F46"/>
    <w:rsid w:val="005B5563"/>
    <w:rsid w:val="005D0D0B"/>
    <w:rsid w:val="00603B26"/>
    <w:rsid w:val="00615870"/>
    <w:rsid w:val="00620C05"/>
    <w:rsid w:val="00684201"/>
    <w:rsid w:val="00687997"/>
    <w:rsid w:val="00691682"/>
    <w:rsid w:val="006A1D8E"/>
    <w:rsid w:val="006A7D5D"/>
    <w:rsid w:val="006B424F"/>
    <w:rsid w:val="006F61ED"/>
    <w:rsid w:val="0072542A"/>
    <w:rsid w:val="00766D41"/>
    <w:rsid w:val="007C56EA"/>
    <w:rsid w:val="008101C9"/>
    <w:rsid w:val="0086399A"/>
    <w:rsid w:val="00881EFE"/>
    <w:rsid w:val="0089205E"/>
    <w:rsid w:val="008B1F18"/>
    <w:rsid w:val="008B71BB"/>
    <w:rsid w:val="008F0F52"/>
    <w:rsid w:val="008F79BD"/>
    <w:rsid w:val="009010EF"/>
    <w:rsid w:val="0090110C"/>
    <w:rsid w:val="00915975"/>
    <w:rsid w:val="00925614"/>
    <w:rsid w:val="0097717C"/>
    <w:rsid w:val="00985C99"/>
    <w:rsid w:val="009A5225"/>
    <w:rsid w:val="009C5B15"/>
    <w:rsid w:val="009E6D57"/>
    <w:rsid w:val="009F1241"/>
    <w:rsid w:val="009F1F07"/>
    <w:rsid w:val="00A05DBF"/>
    <w:rsid w:val="00A36EEE"/>
    <w:rsid w:val="00A65801"/>
    <w:rsid w:val="00A75B50"/>
    <w:rsid w:val="00A961D1"/>
    <w:rsid w:val="00AB56C0"/>
    <w:rsid w:val="00AC1E2E"/>
    <w:rsid w:val="00AE4FE9"/>
    <w:rsid w:val="00AE6E6C"/>
    <w:rsid w:val="00AE76A3"/>
    <w:rsid w:val="00B10C07"/>
    <w:rsid w:val="00B21920"/>
    <w:rsid w:val="00B62E1B"/>
    <w:rsid w:val="00B84015"/>
    <w:rsid w:val="00B951F7"/>
    <w:rsid w:val="00BA6D44"/>
    <w:rsid w:val="00BA7A7E"/>
    <w:rsid w:val="00BB28D3"/>
    <w:rsid w:val="00BC50A9"/>
    <w:rsid w:val="00BC6D59"/>
    <w:rsid w:val="00BF227A"/>
    <w:rsid w:val="00C142F3"/>
    <w:rsid w:val="00C36B79"/>
    <w:rsid w:val="00C502D2"/>
    <w:rsid w:val="00C50B2C"/>
    <w:rsid w:val="00C63387"/>
    <w:rsid w:val="00C66987"/>
    <w:rsid w:val="00C804BE"/>
    <w:rsid w:val="00C870C2"/>
    <w:rsid w:val="00C94EB8"/>
    <w:rsid w:val="00CC1B53"/>
    <w:rsid w:val="00CE7162"/>
    <w:rsid w:val="00CE73E8"/>
    <w:rsid w:val="00D42DC7"/>
    <w:rsid w:val="00D8073A"/>
    <w:rsid w:val="00DF2D45"/>
    <w:rsid w:val="00E05D9E"/>
    <w:rsid w:val="00E164DE"/>
    <w:rsid w:val="00E25ABE"/>
    <w:rsid w:val="00EA4AE5"/>
    <w:rsid w:val="00EA52C1"/>
    <w:rsid w:val="00EB4AC2"/>
    <w:rsid w:val="00EB7315"/>
    <w:rsid w:val="00EE0CA3"/>
    <w:rsid w:val="00EF528C"/>
    <w:rsid w:val="00F05CEB"/>
    <w:rsid w:val="00F901FC"/>
    <w:rsid w:val="00FD0513"/>
    <w:rsid w:val="00FD7733"/>
    <w:rsid w:val="00FF01A8"/>
    <w:rsid w:val="00FF4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D9E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paragraph" w:customStyle="1" w:styleId="Normal1">
    <w:name w:val="Normal1"/>
    <w:rsid w:val="00E05D9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hr-HR" w:eastAsia="hr-HR"/>
    </w:rPr>
  </w:style>
  <w:style w:type="paragraph" w:customStyle="1" w:styleId="Normal10">
    <w:name w:val="Normal1"/>
    <w:rsid w:val="00E05D9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hr-HR" w:eastAsia="hr-HR"/>
    </w:rPr>
  </w:style>
  <w:style w:type="table" w:styleId="TableGrid">
    <w:name w:val="Table Grid"/>
    <w:basedOn w:val="TableNormal"/>
    <w:uiPriority w:val="59"/>
    <w:rsid w:val="00E05D9E"/>
    <w:pPr>
      <w:spacing w:after="0" w:line="240" w:lineRule="auto"/>
    </w:pPr>
    <w:rPr>
      <w:rFonts w:asciiTheme="majorHAnsi" w:hAnsiTheme="majorHAnsi" w:cstheme="majorBidi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B731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31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EB731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315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890A3-E3F1-464E-8F8F-2CEA3095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8</Pages>
  <Words>2285</Words>
  <Characters>13026</Characters>
  <Application>Microsoft Office Word</Application>
  <DocSecurity>8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2025-01-28T08:47:00Z</cp:lastPrinted>
  <dcterms:created xsi:type="dcterms:W3CDTF">2025-01-27T10:04:00Z</dcterms:created>
  <dcterms:modified xsi:type="dcterms:W3CDTF">2025-01-29T11:03:00Z</dcterms:modified>
</cp:coreProperties>
</file>