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3C" w:rsidRPr="00EE513C" w:rsidRDefault="00EE513C" w:rsidP="00EE513C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p w:rsidR="00EE513C" w:rsidRPr="00EE513C" w:rsidRDefault="00EE513C" w:rsidP="00EE513C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OBRAZAC POZIVA ZA ORGANIZACIJU VIŠEDNEVNE IZVANUČIONIČKE NASTAVE</w:t>
      </w:r>
    </w:p>
    <w:p w:rsidR="00EE513C" w:rsidRPr="00EE513C" w:rsidRDefault="00EE513C" w:rsidP="00EE513C">
      <w:pPr>
        <w:spacing w:after="135" w:line="240" w:lineRule="auto"/>
        <w:jc w:val="center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3425" w:type="dxa"/>
        <w:tblInd w:w="-575" w:type="dxa"/>
        <w:tblCellMar>
          <w:left w:w="0" w:type="dxa"/>
          <w:right w:w="0" w:type="dxa"/>
        </w:tblCellMar>
        <w:tblLook w:val="04A0"/>
      </w:tblPr>
      <w:tblGrid>
        <w:gridCol w:w="2048"/>
        <w:gridCol w:w="1377"/>
      </w:tblGrid>
      <w:tr w:rsidR="00EE513C" w:rsidRPr="00EE513C" w:rsidTr="00EE513C">
        <w:tc>
          <w:tcPr>
            <w:tcW w:w="20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137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13A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01/2024.</w:t>
            </w:r>
          </w:p>
        </w:tc>
      </w:tr>
    </w:tbl>
    <w:p w:rsidR="00EE513C" w:rsidRPr="00EE513C" w:rsidRDefault="00EE513C" w:rsidP="00EE513C">
      <w:pPr>
        <w:spacing w:after="135" w:line="240" w:lineRule="auto"/>
        <w:rPr>
          <w:rFonts w:ascii="Arial" w:eastAsia="Times New Roman" w:hAnsi="Arial" w:cs="Arial"/>
          <w:color w:val="414145"/>
          <w:sz w:val="21"/>
          <w:szCs w:val="21"/>
          <w:lang w:eastAsia="hr-HR"/>
        </w:rPr>
      </w:pPr>
      <w:r w:rsidRPr="00EE513C">
        <w:rPr>
          <w:rFonts w:ascii="Arial" w:eastAsia="Times New Roman" w:hAnsi="Arial" w:cs="Arial"/>
          <w:color w:val="414145"/>
          <w:sz w:val="21"/>
          <w:szCs w:val="21"/>
          <w:lang w:eastAsia="hr-HR"/>
        </w:rPr>
        <w:t> </w:t>
      </w:r>
    </w:p>
    <w:tbl>
      <w:tblPr>
        <w:tblW w:w="15121" w:type="dxa"/>
        <w:tblInd w:w="-1001" w:type="dxa"/>
        <w:tblCellMar>
          <w:left w:w="0" w:type="dxa"/>
          <w:right w:w="0" w:type="dxa"/>
        </w:tblCellMar>
        <w:tblLook w:val="04A0"/>
      </w:tblPr>
      <w:tblGrid>
        <w:gridCol w:w="978"/>
        <w:gridCol w:w="387"/>
        <w:gridCol w:w="1511"/>
        <w:gridCol w:w="2110"/>
        <w:gridCol w:w="834"/>
        <w:gridCol w:w="514"/>
        <w:gridCol w:w="420"/>
        <w:gridCol w:w="476"/>
        <w:gridCol w:w="362"/>
        <w:gridCol w:w="254"/>
        <w:gridCol w:w="1408"/>
        <w:gridCol w:w="887"/>
        <w:gridCol w:w="3631"/>
        <w:gridCol w:w="514"/>
        <w:gridCol w:w="835"/>
      </w:tblGrid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Podaci o školi: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tražene podatke: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škole: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 Ivana Antolčića Komarevo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-OŠ Sunja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 Gornje 181a, Sisak Caprag 44010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-Ljudevita Posavskog 55a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Komarevo Gornje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Sunja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E-adresa na koju se dostavlja poziv: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62002" w:rsidRPr="00362002" w:rsidRDefault="001355DD" w:rsidP="00127FB0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</w:pPr>
            <w:hyperlink r:id="rId5" w:history="1">
              <w:r w:rsidR="00362002" w:rsidRPr="00362002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tajnistvo@os-iantolcica-komarevo.skole.hr</w:t>
              </w:r>
            </w:hyperlink>
          </w:p>
          <w:p w:rsidR="00EE513C" w:rsidRPr="00362002" w:rsidRDefault="00362002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620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D553"/>
              </w:rPr>
              <w:t xml:space="preserve"> os-sunja-001@os-sunja.skole.hr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Korisnici usluge su učenici:</w:t>
            </w:r>
          </w:p>
        </w:tc>
        <w:tc>
          <w:tcPr>
            <w:tcW w:w="252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1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7E58B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azreda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7. i 8.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Tip putovanja: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planirano upisati broj dana i noćenja: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Škola u prirodi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Višednevna terenska nastava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7E58B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7E58B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ekskurzija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Posjet</w:t>
            </w:r>
          </w:p>
        </w:tc>
        <w:tc>
          <w:tcPr>
            <w:tcW w:w="190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dana</w:t>
            </w:r>
          </w:p>
        </w:tc>
        <w:tc>
          <w:tcPr>
            <w:tcW w:w="673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noćenja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Odredište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područje, ime/imena države/država: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Područje u Republici Hrvatskoj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Seget Donji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Država/e u inozemstvu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3"/>
          <w:wAfter w:w="5167" w:type="dxa"/>
          <w:trHeight w:val="345"/>
        </w:trPr>
        <w:tc>
          <w:tcPr>
            <w:tcW w:w="100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104" w:type="dxa"/>
            <w:gridSpan w:val="3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Planirano vrijeme realizacije</w:t>
            </w:r>
          </w:p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(predložiti u okvirnom terminu od dva tjedna):</w:t>
            </w: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87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83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16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svibanj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2025.</w:t>
            </w:r>
          </w:p>
        </w:tc>
      </w:tr>
      <w:tr w:rsidR="00EE513C" w:rsidRPr="00EE513C" w:rsidTr="00EE513C">
        <w:trPr>
          <w:gridAfter w:val="3"/>
          <w:wAfter w:w="5167" w:type="dxa"/>
          <w:trHeight w:val="345"/>
        </w:trPr>
        <w:tc>
          <w:tcPr>
            <w:tcW w:w="1000" w:type="dxa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gridSpan w:val="3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7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3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694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8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Godina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sudionika: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broj: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</w:t>
            </w:r>
          </w:p>
        </w:tc>
      </w:tr>
      <w:tr w:rsidR="00EE513C" w:rsidRPr="00EE513C" w:rsidTr="00EE513C">
        <w:trPr>
          <w:gridAfter w:val="2"/>
          <w:wAfter w:w="1376" w:type="dxa"/>
          <w:trHeight w:val="673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učenika</w:t>
            </w:r>
          </w:p>
        </w:tc>
        <w:tc>
          <w:tcPr>
            <w:tcW w:w="10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65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 mogućnošću odstupanja za tri učenika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Predviđeni broj učitelja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</w:tr>
      <w:tr w:rsidR="00EE513C" w:rsidRPr="00EE513C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Očekivani broj gratis ponuda za učenike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puta: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Default="00EE513C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traženo:</w:t>
            </w:r>
          </w:p>
          <w:p w:rsidR="0034779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1.dan/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Polazak ispred škole </w:t>
            </w:r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Sunja- Komarevo Gornje.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Putovanje prema NP Krka.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Razgled nacionalnoga parka. Nastavak putovanja prema  Resortu Medena u Segetu Donjem. Večernji animacijski pr</w:t>
            </w:r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gram.</w:t>
            </w:r>
          </w:p>
          <w:p w:rsidR="00384EE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="00127FB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an/posjet gradu Splitu. Sastanak sa lokalnim vodičem, šetnja, razgled grada. Povratak u resort. Poslijepodne aktivnosti u Funparku u okviru apartmanskoga naselja. Večernja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zabava uz animatore.</w:t>
            </w:r>
          </w:p>
          <w:p w:rsidR="00384EE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3.dan/Okupljanje grupa i polazak prema brodskom pristaništu. Vožnja brodom prema centru grada Trogira. Sastanak s lokalnim vodičem i obilazak stare gradske jezgre. Povratak u resort. Poslijepodnevni animacijski program. Večernja zabava.</w:t>
            </w:r>
          </w:p>
          <w:p w:rsidR="00384EE7" w:rsidRDefault="00384EE7" w:rsidP="00127FB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4.dan/Polazak prema Šibeniku, Susret sa lokalnim vodičem, Razgled grada. Polazak prema kućama</w:t>
            </w:r>
          </w:p>
          <w:p w:rsidR="00416443" w:rsidRPr="00EE513C" w:rsidRDefault="00416443" w:rsidP="00EE513C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Mjesto polaska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Default="00F85C7E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Sunja</w:t>
            </w:r>
          </w:p>
          <w:p w:rsidR="00F85C7E" w:rsidRPr="00EE513C" w:rsidRDefault="00F85C7E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Usputno polazište. Komarevo Gornje</w:t>
            </w:r>
          </w:p>
        </w:tc>
      </w:tr>
      <w:tr w:rsidR="00EE513C" w:rsidRPr="00EE513C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Imena mjesta (gradova i/ili naselja) koja se posjećuju: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NP Krka, Split, Šibenik, Trogir</w:t>
            </w:r>
          </w:p>
        </w:tc>
      </w:tr>
      <w:tr w:rsidR="00EE513C" w:rsidRPr="00EE513C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Vrsta prijevoza: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kombinacije:</w:t>
            </w:r>
          </w:p>
        </w:tc>
      </w:tr>
      <w:tr w:rsidR="00EE513C" w:rsidRPr="00EE513C" w:rsidTr="00EE513C">
        <w:trPr>
          <w:gridAfter w:val="2"/>
          <w:wAfter w:w="1376" w:type="dxa"/>
          <w:trHeight w:val="665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Autobus koji udovoljava zakonskim propisima za prijevoz učenika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Vlak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Brod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Zrakoplov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Kombinirani prijevoz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Smještaj i prehrana: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Označiti s X ili dopisati traženo: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Hostel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Hotel, ako je moguće: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513C" w:rsidRPr="00EE513C" w:rsidTr="00EE513C">
        <w:trPr>
          <w:gridAfter w:val="2"/>
          <w:wAfter w:w="1376" w:type="dxa"/>
          <w:trHeight w:val="31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bliže centru grada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EE513C" w:rsidRPr="00EE513C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izvan grada s mogućnošću korištenja javnog prijevoza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EE513C" w:rsidRPr="00EE513C" w:rsidTr="00EE513C">
        <w:trPr>
          <w:gridAfter w:val="2"/>
          <w:wAfter w:w="1376" w:type="dxa"/>
          <w:trHeight w:val="31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Segoe UI Symbol" w:eastAsia="Times New Roman" w:hAnsi="Segoe UI Symbol" w:cs="Segoe UI Symbol"/>
                <w:sz w:val="24"/>
                <w:szCs w:val="24"/>
                <w:lang w:eastAsia="hr-HR"/>
              </w:rPr>
              <w:t>☐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nije bitna udaljenost od grada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(Ime grada/gradova)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Pansion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polupansiona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Prehrana na bazi punoga pansiona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Puni pansion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X</w:t>
            </w:r>
          </w:p>
        </w:tc>
      </w:tr>
      <w:tr w:rsidR="00EE513C" w:rsidRPr="00EE513C" w:rsidTr="00EE513C">
        <w:trPr>
          <w:gridAfter w:val="2"/>
          <w:wAfter w:w="1376" w:type="dxa"/>
          <w:trHeight w:val="106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Apartmansko naselje***, Seget Donji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(trokrevetne i šesterokrevetne sobe)</w:t>
            </w:r>
          </w:p>
          <w:p w:rsidR="006B5694" w:rsidRDefault="006B5694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Sobe s vlastitim kupaonicama za učenike.</w:t>
            </w:r>
          </w:p>
          <w:p w:rsidR="007E58BC" w:rsidRDefault="007E58B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Animacijski tim i program.</w:t>
            </w:r>
          </w:p>
          <w:p w:rsidR="007E58BC" w:rsidRDefault="007E58B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Medicinska sestra u smještajnom objektu.</w:t>
            </w:r>
          </w:p>
          <w:p w:rsidR="00362002" w:rsidRDefault="00362002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Jedan učenik alergičan je na orašaste plodove, jaja i bobičasto voće.</w:t>
            </w:r>
          </w:p>
          <w:p w:rsidR="00347797" w:rsidRPr="00EE513C" w:rsidRDefault="00347797" w:rsidP="00113AD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513C" w:rsidRPr="00EE513C" w:rsidTr="00EE513C">
        <w:trPr>
          <w:gridAfter w:val="2"/>
          <w:wAfter w:w="1376" w:type="dxa"/>
          <w:trHeight w:val="665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4104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ponude uračunati: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Ulaznice za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7E58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Funpark u sklopu apartmanskog naselja</w:t>
            </w:r>
          </w:p>
          <w:p w:rsidR="00347797" w:rsidRDefault="00347797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NP Krka</w:t>
            </w:r>
          </w:p>
          <w:p w:rsidR="00347797" w:rsidRDefault="006B5694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Muzej grada Trogira, 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Dioklecijanovo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palač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Peristil</w:t>
            </w:r>
          </w:p>
          <w:p w:rsidR="00347797" w:rsidRPr="00EE513C" w:rsidRDefault="006B5694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Tvrđava </w:t>
            </w:r>
            <w:r w:rsidR="0034779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svetoga Mihovila, katedrala sv.Jakova</w:t>
            </w:r>
            <w:r w:rsidR="00113A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(ukoliko se plaća)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radionicama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Animacijski program</w:t>
            </w:r>
          </w:p>
        </w:tc>
      </w:tr>
      <w:tr w:rsidR="00EE513C" w:rsidRPr="00EE513C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3717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Turističkog vodiča za razgled grada</w:t>
            </w:r>
          </w:p>
        </w:tc>
        <w:tc>
          <w:tcPr>
            <w:tcW w:w="8641" w:type="dxa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F85C7E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(sva navedena odredišta)</w:t>
            </w:r>
          </w:p>
        </w:tc>
      </w:tr>
      <w:tr w:rsidR="00EE513C" w:rsidRPr="00EE513C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5164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cijenu uključiti i stavke putnog osiguranja od: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Traženo označiti s X ili dopisati (za br. 12):</w:t>
            </w:r>
          </w:p>
        </w:tc>
      </w:tr>
      <w:tr w:rsidR="00EE513C" w:rsidRPr="00EE513C" w:rsidTr="00EE513C">
        <w:trPr>
          <w:gridAfter w:val="2"/>
          <w:wAfter w:w="1376" w:type="dxa"/>
          <w:trHeight w:val="480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posljedica nesretnoga slučaja i bolesti na putovanju u inozemstvu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EE513C" w:rsidRPr="00EE513C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zdravstvenog osiguranja za vrijeme puta i boravka u inozemstvu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otkaza putovanja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:rsidTr="00EE513C">
        <w:trPr>
          <w:gridAfter w:val="2"/>
          <w:wAfter w:w="1376" w:type="dxa"/>
          <w:trHeight w:val="471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8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e)</w:t>
            </w:r>
          </w:p>
        </w:tc>
        <w:tc>
          <w:tcPr>
            <w:tcW w:w="4777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oštećenja i gubitka prtljage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6B56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X</w:t>
            </w:r>
          </w:p>
        </w:tc>
      </w:tr>
      <w:tr w:rsidR="00EE513C" w:rsidRPr="00EE513C" w:rsidTr="00EE513C">
        <w:trPr>
          <w:gridAfter w:val="2"/>
          <w:wAfter w:w="1376" w:type="dxa"/>
          <w:trHeight w:val="277"/>
        </w:trPr>
        <w:tc>
          <w:tcPr>
            <w:tcW w:w="13745" w:type="dxa"/>
            <w:gridSpan w:val="1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12. Dostava ponuda:</w:t>
            </w:r>
            <w:r w:rsidR="0036200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F85C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.11.2024.-19.11.2024.</w:t>
            </w:r>
          </w:p>
        </w:tc>
      </w:tr>
      <w:tr w:rsidR="00EE513C" w:rsidRPr="00EE513C" w:rsidTr="00EE513C">
        <w:trPr>
          <w:gridAfter w:val="2"/>
          <w:wAfter w:w="1376" w:type="dxa"/>
          <w:trHeight w:val="286"/>
        </w:trPr>
        <w:tc>
          <w:tcPr>
            <w:tcW w:w="29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 dostave ponuda je</w:t>
            </w:r>
          </w:p>
        </w:tc>
        <w:tc>
          <w:tcPr>
            <w:tcW w:w="10815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F85C7E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19.11.2024.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12,00 </w:t>
            </w:r>
            <w:r w:rsidR="00EE513C"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sati.</w:t>
            </w:r>
          </w:p>
        </w:tc>
      </w:tr>
      <w:tr w:rsidR="00EE513C" w:rsidRPr="00EE513C" w:rsidTr="00EE513C">
        <w:trPr>
          <w:gridAfter w:val="1"/>
          <w:wAfter w:w="862" w:type="dxa"/>
          <w:trHeight w:val="471"/>
        </w:trPr>
        <w:tc>
          <w:tcPr>
            <w:tcW w:w="6164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Razmatranje ponuda održat će se u školi dana</w:t>
            </w:r>
          </w:p>
        </w:tc>
        <w:tc>
          <w:tcPr>
            <w:tcW w:w="7581" w:type="dxa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13A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25.11.2024.</w:t>
            </w: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sati</w:t>
            </w:r>
          </w:p>
        </w:tc>
      </w:tr>
      <w:tr w:rsidR="00EE513C" w:rsidRPr="00EE513C" w:rsidTr="00EE513C">
        <w:trPr>
          <w:trHeight w:val="193"/>
        </w:trPr>
        <w:tc>
          <w:tcPr>
            <w:tcW w:w="10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18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1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6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E513C" w:rsidRPr="00EE513C" w:rsidRDefault="00EE513C" w:rsidP="00E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E51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512917" w:rsidRDefault="00D66C35"/>
    <w:sectPr w:rsidR="00512917" w:rsidSect="00EE5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50000" w:hash="2pW/1qBG8l/xSd3mfIjzFAF1HFw=" w:salt="5atA2UZdOKmgtPPYlte5Kw=="/>
  <w:defaultTabStop w:val="708"/>
  <w:hyphenationZone w:val="425"/>
  <w:characterSpacingControl w:val="doNotCompress"/>
  <w:compat/>
  <w:rsids>
    <w:rsidRoot w:val="00701678"/>
    <w:rsid w:val="00113ADC"/>
    <w:rsid w:val="00127FB0"/>
    <w:rsid w:val="001355DD"/>
    <w:rsid w:val="001910D2"/>
    <w:rsid w:val="00347797"/>
    <w:rsid w:val="00362002"/>
    <w:rsid w:val="00384EE7"/>
    <w:rsid w:val="00416443"/>
    <w:rsid w:val="004F7FA6"/>
    <w:rsid w:val="006B5694"/>
    <w:rsid w:val="00701678"/>
    <w:rsid w:val="007E58BC"/>
    <w:rsid w:val="00937190"/>
    <w:rsid w:val="00D66C35"/>
    <w:rsid w:val="00EC6DD2"/>
    <w:rsid w:val="00EE513C"/>
    <w:rsid w:val="00F8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0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200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2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ajnistvo@os-iantolcica-komarev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C44D7-EB57-457C-8550-DDC0B436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620</Words>
  <Characters>3535</Characters>
  <Application>Microsoft Office Word</Application>
  <DocSecurity>8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Admin</cp:lastModifiedBy>
  <cp:revision>8</cp:revision>
  <cp:lastPrinted>2024-11-06T08:39:00Z</cp:lastPrinted>
  <dcterms:created xsi:type="dcterms:W3CDTF">2024-11-06T07:09:00Z</dcterms:created>
  <dcterms:modified xsi:type="dcterms:W3CDTF">2024-11-06T10:44:00Z</dcterms:modified>
</cp:coreProperties>
</file>